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C07DA">
      <w:pPr>
        <w:pStyle w:val="5"/>
        <w:tabs>
          <w:tab w:val="left" w:pos="5700"/>
        </w:tabs>
        <w:spacing w:line="560" w:lineRule="exact"/>
        <w:ind w:firstLine="0"/>
        <w:jc w:val="both"/>
        <w:rPr>
          <w:rFonts w:hint="eastAsia" w:ascii="兰米粗楷简体" w:hAnsi="兰米粗楷简体" w:eastAsia="兰米粗楷简体" w:cs="兰米粗楷简体"/>
          <w:b w:val="0"/>
          <w:bCs w:val="0"/>
          <w:sz w:val="52"/>
          <w:szCs w:val="52"/>
          <w:highlight w:val="none"/>
          <w:lang w:val="en-US" w:eastAsia="zh-CN"/>
        </w:rPr>
      </w:pPr>
    </w:p>
    <w:p w14:paraId="4D59C386">
      <w:pPr>
        <w:pStyle w:val="5"/>
        <w:tabs>
          <w:tab w:val="left" w:pos="5700"/>
        </w:tabs>
        <w:spacing w:line="560" w:lineRule="exact"/>
        <w:ind w:firstLine="0"/>
        <w:jc w:val="both"/>
        <w:rPr>
          <w:rFonts w:hint="eastAsia" w:ascii="兰米粗楷简体" w:hAnsi="兰米粗楷简体" w:eastAsia="兰米粗楷简体" w:cs="兰米粗楷简体"/>
          <w:b w:val="0"/>
          <w:bCs w:val="0"/>
          <w:sz w:val="52"/>
          <w:szCs w:val="52"/>
          <w:highlight w:val="none"/>
          <w:lang w:val="en-US" w:eastAsia="zh-CN"/>
        </w:rPr>
      </w:pPr>
    </w:p>
    <w:p w14:paraId="76D24A38">
      <w:pPr>
        <w:pStyle w:val="5"/>
        <w:tabs>
          <w:tab w:val="left" w:pos="5700"/>
        </w:tabs>
        <w:spacing w:line="560" w:lineRule="exact"/>
        <w:ind w:left="0" w:leftChars="0" w:firstLine="1767" w:firstLineChars="400"/>
        <w:jc w:val="both"/>
        <w:rPr>
          <w:rFonts w:hint="eastAsia" w:ascii="方正黑体简体" w:hAnsi="方正黑体简体" w:eastAsia="方正黑体简体" w:cs="方正黑体简体"/>
          <w:b/>
          <w:bCs/>
          <w:sz w:val="44"/>
          <w:szCs w:val="44"/>
          <w:highlight w:val="none"/>
          <w:lang w:val="en-US" w:eastAsia="zh-CN"/>
        </w:rPr>
      </w:pPr>
      <w:r>
        <w:rPr>
          <w:rFonts w:hint="eastAsia" w:ascii="方正黑体简体" w:hAnsi="方正黑体简体" w:eastAsia="方正黑体简体" w:cs="方正黑体简体"/>
          <w:b/>
          <w:bCs/>
          <w:kern w:val="2"/>
          <w:sz w:val="44"/>
          <w:szCs w:val="44"/>
          <w:highlight w:val="none"/>
          <w:lang w:val="en-US" w:eastAsia="zh-CN" w:bidi="ar-SA"/>
        </w:rPr>
        <w:t>2024年度会计监督检查报告</w:t>
      </w:r>
    </w:p>
    <w:p w14:paraId="193A1157">
      <w:pPr>
        <w:pStyle w:val="5"/>
        <w:tabs>
          <w:tab w:val="left" w:pos="5700"/>
        </w:tabs>
        <w:spacing w:line="560" w:lineRule="exact"/>
        <w:ind w:firstLine="0"/>
        <w:jc w:val="both"/>
        <w:rPr>
          <w:rFonts w:hint="eastAsia" w:ascii="方正黑体简体" w:hAnsi="方正黑体简体" w:eastAsia="方正黑体简体" w:cs="方正黑体简体"/>
          <w:b/>
          <w:sz w:val="44"/>
          <w:szCs w:val="44"/>
          <w:highlight w:val="none"/>
        </w:rPr>
      </w:pPr>
      <w:r>
        <w:rPr>
          <w:rFonts w:hint="eastAsia" w:ascii="方正黑体简体" w:hAnsi="方正黑体简体" w:eastAsia="方正黑体简体" w:cs="方正黑体简体"/>
          <w:b/>
          <w:bCs/>
          <w:sz w:val="44"/>
          <w:szCs w:val="44"/>
          <w:highlight w:val="none"/>
          <w:lang w:val="en-US" w:eastAsia="zh-CN"/>
        </w:rPr>
        <w:t xml:space="preserve">                </w:t>
      </w:r>
    </w:p>
    <w:p w14:paraId="5DA53C48">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方正仿宋简体" w:hAnsi="方正仿宋简体" w:eastAsia="方正仿宋简体" w:cs="方正仿宋简体"/>
          <w:b/>
          <w:sz w:val="32"/>
          <w:szCs w:val="32"/>
          <w:highlight w:val="none"/>
        </w:rPr>
      </w:pPr>
      <w:r>
        <w:rPr>
          <w:rFonts w:hint="eastAsia" w:ascii="方正仿宋简体" w:hAnsi="方正仿宋简体" w:eastAsia="方正仿宋简体" w:cs="方正仿宋简体"/>
          <w:b/>
          <w:sz w:val="32"/>
          <w:szCs w:val="32"/>
          <w:highlight w:val="none"/>
          <w:lang w:eastAsia="zh-CN"/>
        </w:rPr>
        <w:t>疏勒县财政局</w:t>
      </w:r>
      <w:r>
        <w:rPr>
          <w:rFonts w:hint="eastAsia" w:ascii="方正仿宋简体" w:hAnsi="方正仿宋简体" w:eastAsia="方正仿宋简体" w:cs="方正仿宋简体"/>
          <w:b/>
          <w:sz w:val="32"/>
          <w:szCs w:val="32"/>
          <w:highlight w:val="none"/>
          <w:lang w:val="en-US" w:eastAsia="zh-CN"/>
        </w:rPr>
        <w:t>（本级）</w:t>
      </w:r>
      <w:r>
        <w:rPr>
          <w:rFonts w:hint="eastAsia" w:ascii="方正仿宋简体" w:hAnsi="方正仿宋简体" w:eastAsia="方正仿宋简体" w:cs="方正仿宋简体"/>
          <w:b/>
          <w:sz w:val="32"/>
          <w:szCs w:val="32"/>
          <w:highlight w:val="none"/>
        </w:rPr>
        <w:t>：</w:t>
      </w:r>
    </w:p>
    <w:p w14:paraId="528A095B">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方正仿宋简体" w:hAnsi="方正仿宋简体" w:eastAsia="方正仿宋简体" w:cs="方正仿宋简体"/>
          <w:b/>
          <w:sz w:val="32"/>
          <w:szCs w:val="32"/>
          <w:highlight w:val="none"/>
          <w:lang w:val="en-US"/>
        </w:rPr>
      </w:pPr>
      <w:r>
        <w:rPr>
          <w:rFonts w:hint="eastAsia" w:ascii="方正仿宋简体" w:hAnsi="方正仿宋简体" w:eastAsia="方正仿宋简体" w:cs="方正仿宋简体"/>
          <w:kern w:val="2"/>
          <w:sz w:val="32"/>
          <w:szCs w:val="32"/>
          <w:highlight w:val="none"/>
          <w:lang w:val="en-US" w:eastAsia="zh-CN" w:bidi="ar-SA"/>
        </w:rPr>
        <w:t>疏勒县财政局（以下简称“我局”）根据《中华人民共和国会计法》、《政府会计准则》等相关规定，本着公平、公正、公开的原则，我局下发财政检查通知书，派出检查组并委托新疆方中圆会计师事务所合伙企业（普通合伙），自2024年9月14日至2024年9月20日，对财政局（本级）财务室2023年会计信息质量进行检查。此次检查工作运用了查询、审阅、延伸等方法，检查了2023年度疏勒县财政局（本级）财务会计资料及其他相关资料，被检查单位对其提供的财务会计资料的真实性、完整性负责，并承担法律责任。</w:t>
      </w:r>
    </w:p>
    <w:p w14:paraId="0A23A997">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643" w:firstLineChars="200"/>
        <w:textAlignment w:val="auto"/>
        <w:rPr>
          <w:rFonts w:hint="eastAsia" w:ascii="方正仿宋简体" w:hAnsi="方正仿宋简体" w:eastAsia="方正仿宋简体" w:cs="方正仿宋简体"/>
          <w:b/>
          <w:bCs/>
          <w:sz w:val="32"/>
          <w:szCs w:val="32"/>
          <w:highlight w:val="none"/>
        </w:rPr>
      </w:pPr>
      <w:r>
        <w:rPr>
          <w:rFonts w:hint="eastAsia" w:ascii="方正仿宋简体" w:hAnsi="方正仿宋简体" w:eastAsia="方正仿宋简体" w:cs="方正仿宋简体"/>
          <w:b/>
          <w:bCs/>
          <w:sz w:val="32"/>
          <w:szCs w:val="32"/>
          <w:highlight w:val="none"/>
          <w:lang w:eastAsia="zh-CN"/>
        </w:rPr>
        <w:t>一、被</w:t>
      </w:r>
      <w:r>
        <w:rPr>
          <w:rFonts w:hint="eastAsia" w:ascii="方正仿宋简体" w:hAnsi="方正仿宋简体" w:eastAsia="方正仿宋简体" w:cs="方正仿宋简体"/>
          <w:b/>
          <w:bCs/>
          <w:sz w:val="32"/>
          <w:szCs w:val="32"/>
          <w:highlight w:val="none"/>
          <w:lang w:val="en-US" w:eastAsia="zh-CN"/>
        </w:rPr>
        <w:t>检查</w:t>
      </w:r>
      <w:r>
        <w:rPr>
          <w:rFonts w:hint="eastAsia" w:ascii="方正仿宋简体" w:hAnsi="方正仿宋简体" w:eastAsia="方正仿宋简体" w:cs="方正仿宋简体"/>
          <w:b/>
          <w:bCs/>
          <w:sz w:val="32"/>
          <w:szCs w:val="32"/>
          <w:highlight w:val="none"/>
          <w:lang w:eastAsia="zh-CN"/>
        </w:rPr>
        <w:t>单位</w:t>
      </w:r>
      <w:r>
        <w:rPr>
          <w:rFonts w:hint="eastAsia" w:ascii="方正仿宋简体" w:hAnsi="方正仿宋简体" w:eastAsia="方正仿宋简体" w:cs="方正仿宋简体"/>
          <w:b/>
          <w:bCs/>
          <w:sz w:val="32"/>
          <w:szCs w:val="32"/>
          <w:highlight w:val="none"/>
        </w:rPr>
        <w:t>基本情况</w:t>
      </w:r>
    </w:p>
    <w:p w14:paraId="7AEEBD12">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lang w:eastAsia="zh-CN"/>
        </w:rPr>
        <w:t>疏勒县财政局：统一社会信用代码证书</w:t>
      </w:r>
      <w:r>
        <w:rPr>
          <w:rFonts w:hint="eastAsia" w:ascii="方正仿宋简体" w:hAnsi="方正仿宋简体" w:eastAsia="方正仿宋简体" w:cs="方正仿宋简体"/>
          <w:sz w:val="32"/>
          <w:szCs w:val="32"/>
          <w:highlight w:val="none"/>
          <w:lang w:val="en-US" w:eastAsia="zh-CN"/>
        </w:rPr>
        <w:t>号116531220103826209;机构性质：机关；机构地址：疏勒县解放东路7号；负责人：黄柳飞。</w:t>
      </w:r>
    </w:p>
    <w:p w14:paraId="5E127720">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643" w:firstLineChars="200"/>
        <w:textAlignment w:val="auto"/>
        <w:rPr>
          <w:rFonts w:hint="eastAsia" w:ascii="方正仿宋简体" w:hAnsi="方正仿宋简体" w:eastAsia="方正仿宋简体" w:cs="方正仿宋简体"/>
          <w:b/>
          <w:bCs/>
          <w:sz w:val="32"/>
          <w:szCs w:val="32"/>
          <w:highlight w:val="none"/>
          <w:lang w:eastAsia="zh-CN"/>
        </w:rPr>
      </w:pPr>
      <w:r>
        <w:rPr>
          <w:rFonts w:hint="eastAsia" w:ascii="方正仿宋简体" w:hAnsi="方正仿宋简体" w:eastAsia="方正仿宋简体" w:cs="方正仿宋简体"/>
          <w:b/>
          <w:bCs/>
          <w:sz w:val="32"/>
          <w:szCs w:val="32"/>
          <w:highlight w:val="none"/>
          <w:lang w:eastAsia="zh-CN"/>
        </w:rPr>
        <w:t>二、被</w:t>
      </w:r>
      <w:r>
        <w:rPr>
          <w:rFonts w:hint="eastAsia" w:ascii="方正仿宋简体" w:hAnsi="方正仿宋简体" w:eastAsia="方正仿宋简体" w:cs="方正仿宋简体"/>
          <w:b/>
          <w:bCs/>
          <w:sz w:val="32"/>
          <w:szCs w:val="32"/>
          <w:highlight w:val="none"/>
          <w:lang w:val="en-US" w:eastAsia="zh-CN"/>
        </w:rPr>
        <w:t>检查</w:t>
      </w:r>
      <w:r>
        <w:rPr>
          <w:rFonts w:hint="eastAsia" w:ascii="方正仿宋简体" w:hAnsi="方正仿宋简体" w:eastAsia="方正仿宋简体" w:cs="方正仿宋简体"/>
          <w:b/>
          <w:bCs/>
          <w:sz w:val="32"/>
          <w:szCs w:val="32"/>
          <w:highlight w:val="none"/>
          <w:lang w:eastAsia="zh-CN"/>
        </w:rPr>
        <w:t>单位20</w:t>
      </w:r>
      <w:r>
        <w:rPr>
          <w:rFonts w:hint="eastAsia" w:ascii="方正仿宋简体" w:hAnsi="方正仿宋简体" w:eastAsia="方正仿宋简体" w:cs="方正仿宋简体"/>
          <w:b/>
          <w:bCs/>
          <w:sz w:val="32"/>
          <w:szCs w:val="32"/>
          <w:highlight w:val="none"/>
          <w:lang w:val="en-US" w:eastAsia="zh-CN"/>
        </w:rPr>
        <w:t>23</w:t>
      </w:r>
      <w:r>
        <w:rPr>
          <w:rFonts w:hint="eastAsia" w:ascii="方正仿宋简体" w:hAnsi="方正仿宋简体" w:eastAsia="方正仿宋简体" w:cs="方正仿宋简体"/>
          <w:b/>
          <w:bCs/>
          <w:sz w:val="32"/>
          <w:szCs w:val="32"/>
          <w:highlight w:val="none"/>
          <w:lang w:eastAsia="zh-CN"/>
        </w:rPr>
        <w:t>年度财务收支情况</w:t>
      </w:r>
    </w:p>
    <w:p w14:paraId="423F878C">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截止20</w:t>
      </w:r>
      <w:r>
        <w:rPr>
          <w:rFonts w:hint="eastAsia" w:ascii="方正仿宋简体" w:hAnsi="方正仿宋简体" w:eastAsia="方正仿宋简体" w:cs="方正仿宋简体"/>
          <w:sz w:val="32"/>
          <w:szCs w:val="32"/>
          <w:highlight w:val="none"/>
          <w:lang w:val="en-US" w:eastAsia="zh-CN"/>
        </w:rPr>
        <w:t>23</w:t>
      </w:r>
      <w:r>
        <w:rPr>
          <w:rFonts w:hint="eastAsia" w:ascii="方正仿宋简体" w:hAnsi="方正仿宋简体" w:eastAsia="方正仿宋简体" w:cs="方正仿宋简体"/>
          <w:sz w:val="32"/>
          <w:szCs w:val="32"/>
          <w:highlight w:val="none"/>
        </w:rPr>
        <w:t>年12月31日，</w:t>
      </w:r>
      <w:r>
        <w:rPr>
          <w:rFonts w:hint="eastAsia" w:ascii="方正仿宋简体" w:hAnsi="方正仿宋简体" w:eastAsia="方正仿宋简体" w:cs="方正仿宋简体"/>
          <w:sz w:val="32"/>
          <w:szCs w:val="32"/>
          <w:highlight w:val="none"/>
          <w:lang w:eastAsia="zh-CN"/>
        </w:rPr>
        <w:t>疏勒县财政局</w:t>
      </w:r>
      <w:r>
        <w:rPr>
          <w:rFonts w:hint="eastAsia" w:ascii="方正仿宋简体" w:hAnsi="方正仿宋简体" w:eastAsia="方正仿宋简体" w:cs="方正仿宋简体"/>
          <w:sz w:val="32"/>
          <w:szCs w:val="32"/>
          <w:highlight w:val="none"/>
        </w:rPr>
        <w:t>资产</w:t>
      </w:r>
      <w:r>
        <w:rPr>
          <w:rFonts w:hint="eastAsia" w:ascii="方正仿宋简体" w:hAnsi="方正仿宋简体" w:eastAsia="方正仿宋简体" w:cs="方正仿宋简体"/>
          <w:sz w:val="32"/>
          <w:szCs w:val="32"/>
          <w:highlight w:val="none"/>
          <w:lang w:val="en-US" w:eastAsia="zh-CN"/>
        </w:rPr>
        <w:t>39,711,377.42</w:t>
      </w:r>
      <w:r>
        <w:rPr>
          <w:rFonts w:hint="eastAsia" w:ascii="方正仿宋简体" w:hAnsi="方正仿宋简体" w:eastAsia="方正仿宋简体" w:cs="方正仿宋简体"/>
          <w:sz w:val="32"/>
          <w:szCs w:val="32"/>
          <w:highlight w:val="none"/>
        </w:rPr>
        <w:t>元，负债</w:t>
      </w:r>
      <w:r>
        <w:rPr>
          <w:rFonts w:hint="eastAsia" w:ascii="方正仿宋简体" w:hAnsi="方正仿宋简体" w:eastAsia="方正仿宋简体" w:cs="方正仿宋简体"/>
          <w:sz w:val="32"/>
          <w:szCs w:val="32"/>
          <w:highlight w:val="none"/>
          <w:lang w:val="en-US" w:eastAsia="zh-CN"/>
        </w:rPr>
        <w:t>38</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sz w:val="32"/>
          <w:szCs w:val="32"/>
          <w:highlight w:val="none"/>
          <w:lang w:val="en-US" w:eastAsia="zh-CN"/>
        </w:rPr>
        <w:t>663</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sz w:val="32"/>
          <w:szCs w:val="32"/>
          <w:highlight w:val="none"/>
          <w:lang w:val="en-US" w:eastAsia="zh-CN"/>
        </w:rPr>
        <w:t>763</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sz w:val="32"/>
          <w:szCs w:val="32"/>
          <w:highlight w:val="none"/>
          <w:lang w:val="en-US" w:eastAsia="zh-CN"/>
        </w:rPr>
        <w:t>68</w:t>
      </w:r>
      <w:r>
        <w:rPr>
          <w:rFonts w:hint="eastAsia" w:ascii="方正仿宋简体" w:hAnsi="方正仿宋简体" w:eastAsia="方正仿宋简体" w:cs="方正仿宋简体"/>
          <w:sz w:val="32"/>
          <w:szCs w:val="32"/>
          <w:highlight w:val="none"/>
        </w:rPr>
        <w:t>元，</w:t>
      </w:r>
      <w:r>
        <w:rPr>
          <w:rFonts w:hint="eastAsia" w:ascii="方正仿宋简体" w:hAnsi="方正仿宋简体" w:eastAsia="方正仿宋简体" w:cs="方正仿宋简体"/>
          <w:sz w:val="32"/>
          <w:szCs w:val="32"/>
          <w:highlight w:val="none"/>
          <w:lang w:eastAsia="zh-CN"/>
        </w:rPr>
        <w:t>净资产</w:t>
      </w:r>
      <w:r>
        <w:rPr>
          <w:rFonts w:hint="eastAsia" w:ascii="方正仿宋简体" w:hAnsi="方正仿宋简体" w:eastAsia="方正仿宋简体" w:cs="方正仿宋简体"/>
          <w:sz w:val="32"/>
          <w:szCs w:val="32"/>
          <w:highlight w:val="none"/>
          <w:lang w:val="en-US" w:eastAsia="zh-CN"/>
        </w:rPr>
        <w:t>1</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lang w:val="en-US" w:eastAsia="zh-CN"/>
        </w:rPr>
        <w:t>047</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lang w:val="en-US" w:eastAsia="zh-CN"/>
        </w:rPr>
        <w:t>613</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lang w:val="en-US" w:eastAsia="zh-CN"/>
        </w:rPr>
        <w:t>74</w:t>
      </w:r>
      <w:r>
        <w:rPr>
          <w:rFonts w:hint="eastAsia" w:ascii="方正仿宋简体" w:hAnsi="方正仿宋简体" w:eastAsia="方正仿宋简体" w:cs="方正仿宋简体"/>
          <w:sz w:val="32"/>
          <w:szCs w:val="32"/>
          <w:highlight w:val="none"/>
        </w:rPr>
        <w:t>元。</w:t>
      </w:r>
    </w:p>
    <w:p w14:paraId="4FCB4339">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方正仿宋简体" w:hAnsi="方正仿宋简体" w:eastAsia="方正仿宋简体" w:cs="方正仿宋简体"/>
          <w:b/>
          <w:bCs/>
          <w:sz w:val="32"/>
          <w:szCs w:val="32"/>
          <w:highlight w:val="none"/>
        </w:rPr>
      </w:pPr>
      <w:r>
        <w:rPr>
          <w:rFonts w:hint="eastAsia" w:ascii="方正仿宋简体" w:hAnsi="方正仿宋简体" w:eastAsia="方正仿宋简体" w:cs="方正仿宋简体"/>
          <w:sz w:val="32"/>
          <w:szCs w:val="32"/>
          <w:highlight w:val="none"/>
        </w:rPr>
        <w:t>（一）、银行存款：截止20</w:t>
      </w:r>
      <w:r>
        <w:rPr>
          <w:rFonts w:hint="eastAsia" w:ascii="方正仿宋简体" w:hAnsi="方正仿宋简体" w:eastAsia="方正仿宋简体" w:cs="方正仿宋简体"/>
          <w:sz w:val="32"/>
          <w:szCs w:val="32"/>
          <w:highlight w:val="none"/>
          <w:lang w:val="en-US" w:eastAsia="zh-CN"/>
        </w:rPr>
        <w:t>23</w:t>
      </w:r>
      <w:r>
        <w:rPr>
          <w:rFonts w:hint="eastAsia" w:ascii="方正仿宋简体" w:hAnsi="方正仿宋简体" w:eastAsia="方正仿宋简体" w:cs="方正仿宋简体"/>
          <w:sz w:val="32"/>
          <w:szCs w:val="32"/>
          <w:highlight w:val="none"/>
        </w:rPr>
        <w:t>年12月31日，银行存款为</w:t>
      </w:r>
      <w:r>
        <w:rPr>
          <w:rFonts w:hint="eastAsia" w:ascii="方正仿宋简体" w:hAnsi="方正仿宋简体" w:eastAsia="方正仿宋简体" w:cs="方正仿宋简体"/>
          <w:sz w:val="32"/>
          <w:szCs w:val="32"/>
          <w:highlight w:val="none"/>
          <w:lang w:val="en-US" w:eastAsia="zh-CN"/>
        </w:rPr>
        <w:t>417</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sz w:val="32"/>
          <w:szCs w:val="32"/>
          <w:highlight w:val="none"/>
          <w:lang w:val="en-US" w:eastAsia="zh-CN"/>
        </w:rPr>
        <w:t>775</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sz w:val="32"/>
          <w:szCs w:val="32"/>
          <w:highlight w:val="none"/>
          <w:lang w:val="en-US" w:eastAsia="zh-CN"/>
        </w:rPr>
        <w:t>55</w:t>
      </w:r>
      <w:r>
        <w:rPr>
          <w:rFonts w:hint="eastAsia" w:ascii="方正仿宋简体" w:hAnsi="方正仿宋简体" w:eastAsia="方正仿宋简体" w:cs="方正仿宋简体"/>
          <w:sz w:val="32"/>
          <w:szCs w:val="32"/>
          <w:highlight w:val="none"/>
        </w:rPr>
        <w:t>元。</w:t>
      </w:r>
    </w:p>
    <w:p w14:paraId="70DCDC14">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sz w:val="32"/>
          <w:szCs w:val="32"/>
          <w:highlight w:val="none"/>
          <w:lang w:eastAsia="zh-CN"/>
        </w:rPr>
        <w:t>（二）、科目余额表如下图：</w:t>
      </w:r>
    </w:p>
    <w:tbl>
      <w:tblPr>
        <w:tblStyle w:val="9"/>
        <w:tblW w:w="91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98"/>
        <w:gridCol w:w="495"/>
        <w:gridCol w:w="1425"/>
        <w:gridCol w:w="1560"/>
        <w:gridCol w:w="1590"/>
        <w:gridCol w:w="660"/>
        <w:gridCol w:w="1706"/>
      </w:tblGrid>
      <w:tr w14:paraId="0CBF5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69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34F32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49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B63A8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借/贷</w:t>
            </w:r>
          </w:p>
        </w:tc>
        <w:tc>
          <w:tcPr>
            <w:tcW w:w="142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F56B1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年初余额</w:t>
            </w:r>
          </w:p>
        </w:tc>
        <w:tc>
          <w:tcPr>
            <w:tcW w:w="156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35F3CD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借方累计</w:t>
            </w:r>
          </w:p>
        </w:tc>
        <w:tc>
          <w:tcPr>
            <w:tcW w:w="159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34189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贷方累计</w:t>
            </w:r>
          </w:p>
        </w:tc>
        <w:tc>
          <w:tcPr>
            <w:tcW w:w="66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E7EC9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借/贷</w:t>
            </w:r>
          </w:p>
        </w:tc>
        <w:tc>
          <w:tcPr>
            <w:tcW w:w="1706" w:type="dxa"/>
            <w:tcBorders>
              <w:top w:val="single" w:color="000000" w:sz="8" w:space="0"/>
              <w:left w:val="single" w:color="000000" w:sz="4" w:space="0"/>
              <w:bottom w:val="single" w:color="000000" w:sz="4" w:space="0"/>
              <w:right w:val="single" w:color="000000" w:sz="8" w:space="0"/>
            </w:tcBorders>
            <w:shd w:val="clear" w:color="auto" w:fill="auto"/>
            <w:vAlign w:val="center"/>
          </w:tcPr>
          <w:p w14:paraId="2596BED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期末余额</w:t>
            </w:r>
          </w:p>
        </w:tc>
      </w:tr>
      <w:tr w14:paraId="4906B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8B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银行存款</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A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63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450,501.01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60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4,543,128.87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EC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4,575,854.33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4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17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2562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417,775.55</w:t>
            </w:r>
          </w:p>
        </w:tc>
      </w:tr>
      <w:tr w14:paraId="0A284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25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其他应收款</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C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75F4">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FE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38,560,235.05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12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203,235.05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2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17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EE78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38,357,000.00</w:t>
            </w:r>
          </w:p>
        </w:tc>
      </w:tr>
      <w:tr w14:paraId="7A057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4C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0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4B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6,807,509.73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44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57,399.00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92D5">
            <w:pPr>
              <w:jc w:val="righ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F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17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C053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6,864,908.73</w:t>
            </w:r>
          </w:p>
        </w:tc>
      </w:tr>
      <w:tr w14:paraId="524A0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DF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固定资产累计折旧</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0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57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-907,347.20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0403">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8E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6,829,862.85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6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7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6205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5,922,515.65</w:t>
            </w:r>
          </w:p>
        </w:tc>
      </w:tr>
      <w:tr w14:paraId="5F1C7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19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其他应产税费</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0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64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2,730.01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3D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8,697.97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4B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11,477.43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0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7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9DD7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5,509.47</w:t>
            </w:r>
          </w:p>
        </w:tc>
      </w:tr>
      <w:tr w14:paraId="677D4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FF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应付职工薪酬</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1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9E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-6,844.31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10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3,697,363.98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B1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3,707,526.43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2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7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80D6C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3,318.14</w:t>
            </w:r>
          </w:p>
        </w:tc>
      </w:tr>
      <w:tr w14:paraId="215DF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53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其他应付款</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E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ED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345,080.55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8D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888,327.80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27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39,198,183.32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8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7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B59E8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38,654,936.07</w:t>
            </w:r>
          </w:p>
        </w:tc>
      </w:tr>
      <w:tr w14:paraId="52299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F7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累计盈余</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14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4F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7,820,077.59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EE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907,347.20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51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57,399.00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E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7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9F1A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6,970,129.39</w:t>
            </w:r>
          </w:p>
        </w:tc>
      </w:tr>
      <w:tr w14:paraId="49FB7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B0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C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DECB">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32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176,837,022.83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85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176,837,022.83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7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7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F31A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FFC4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33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利息收入</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9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D4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4,314.10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A571">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8D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1,477.11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7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7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EDA0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5,791.21</w:t>
            </w:r>
          </w:p>
        </w:tc>
      </w:tr>
      <w:tr w14:paraId="79060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3F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9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5123">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99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885,999.90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56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885,999.90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B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7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FEB9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65B61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A2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业务活动费用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E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98AF">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C3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183,645,538.38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E6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183,645,538.38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E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7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CA79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3784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2B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财政拨款预算收入</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B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9264">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245E">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CC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176,337,022.83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0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7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4007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176,337,022.83</w:t>
            </w:r>
          </w:p>
        </w:tc>
      </w:tr>
      <w:tr w14:paraId="138FF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C4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D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79FC">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D3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176,337,022.83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2675">
            <w:pPr>
              <w:jc w:val="righ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C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17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52CF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176,337,022.83</w:t>
            </w:r>
          </w:p>
        </w:tc>
      </w:tr>
      <w:tr w14:paraId="003BC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53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4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D2B9">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D1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7FD4">
            <w:pPr>
              <w:jc w:val="righ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8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17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D147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500,000.00</w:t>
            </w:r>
          </w:p>
        </w:tc>
      </w:tr>
    </w:tbl>
    <w:p w14:paraId="231F0466">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bCs/>
          <w:sz w:val="32"/>
          <w:szCs w:val="32"/>
          <w:highlight w:val="none"/>
          <w:lang w:eastAsia="zh-CN"/>
        </w:rPr>
      </w:pPr>
    </w:p>
    <w:p w14:paraId="379FA267">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3" w:firstLineChars="200"/>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检查结果</w:t>
      </w:r>
    </w:p>
    <w:p w14:paraId="09618F8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b/>
          <w:bCs/>
          <w:sz w:val="32"/>
          <w:szCs w:val="32"/>
          <w:highlight w:val="none"/>
          <w:lang w:val="en-US" w:eastAsia="zh-CN"/>
        </w:rPr>
        <w:t xml:space="preserve">    </w:t>
      </w:r>
      <w:r>
        <w:rPr>
          <w:rFonts w:hint="eastAsia" w:ascii="方正仿宋简体" w:hAnsi="方正仿宋简体" w:eastAsia="方正仿宋简体" w:cs="方正仿宋简体"/>
          <w:b w:val="0"/>
          <w:bCs w:val="0"/>
          <w:sz w:val="32"/>
          <w:szCs w:val="32"/>
          <w:highlight w:val="none"/>
          <w:lang w:val="en-US" w:eastAsia="zh-CN"/>
        </w:rPr>
        <w:t>检查</w:t>
      </w:r>
      <w:r>
        <w:rPr>
          <w:rFonts w:hint="eastAsia" w:ascii="方正仿宋简体" w:hAnsi="方正仿宋简体" w:eastAsia="方正仿宋简体" w:cs="方正仿宋简体"/>
          <w:b w:val="0"/>
          <w:bCs w:val="0"/>
          <w:sz w:val="32"/>
          <w:szCs w:val="32"/>
          <w:highlight w:val="none"/>
          <w:lang w:eastAsia="zh-CN"/>
        </w:rPr>
        <w:t>结果表明，</w:t>
      </w:r>
      <w:r>
        <w:rPr>
          <w:rFonts w:hint="eastAsia" w:ascii="方正仿宋简体" w:hAnsi="方正仿宋简体" w:eastAsia="方正仿宋简体" w:cs="方正仿宋简体"/>
          <w:b w:val="0"/>
          <w:bCs w:val="0"/>
          <w:sz w:val="32"/>
          <w:szCs w:val="32"/>
          <w:highlight w:val="none"/>
          <w:lang w:val="en-US" w:eastAsia="zh-CN"/>
        </w:rPr>
        <w:t>2023年</w:t>
      </w:r>
      <w:r>
        <w:rPr>
          <w:rFonts w:hint="eastAsia" w:ascii="方正仿宋简体" w:hAnsi="方正仿宋简体" w:eastAsia="方正仿宋简体" w:cs="方正仿宋简体"/>
          <w:sz w:val="32"/>
          <w:szCs w:val="32"/>
          <w:highlight w:val="none"/>
          <w:lang w:eastAsia="zh-CN"/>
        </w:rPr>
        <w:t>疏勒县财政局</w:t>
      </w:r>
      <w:r>
        <w:rPr>
          <w:rFonts w:hint="eastAsia" w:ascii="方正仿宋简体" w:hAnsi="方正仿宋简体" w:eastAsia="方正仿宋简体" w:cs="方正仿宋简体"/>
          <w:sz w:val="32"/>
          <w:szCs w:val="32"/>
          <w:highlight w:val="none"/>
        </w:rPr>
        <w:t>正常开展单位财务工作</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lang w:val="en-US" w:eastAsia="zh-CN"/>
        </w:rPr>
        <w:t>按照</w:t>
      </w:r>
      <w:r>
        <w:rPr>
          <w:rFonts w:hint="eastAsia" w:ascii="方正仿宋简体" w:hAnsi="方正仿宋简体" w:eastAsia="方正仿宋简体" w:cs="方正仿宋简体"/>
          <w:sz w:val="32"/>
          <w:szCs w:val="32"/>
          <w:highlight w:val="none"/>
          <w:lang w:eastAsia="zh-CN"/>
        </w:rPr>
        <w:t>要求</w:t>
      </w:r>
      <w:r>
        <w:rPr>
          <w:rFonts w:hint="eastAsia" w:ascii="方正仿宋简体" w:hAnsi="方正仿宋简体" w:eastAsia="方正仿宋简体" w:cs="方正仿宋简体"/>
          <w:sz w:val="32"/>
          <w:szCs w:val="32"/>
          <w:highlight w:val="none"/>
          <w:lang w:val="en-US" w:eastAsia="zh-CN"/>
        </w:rPr>
        <w:t>执行了政府会计准则，保证了会计核算质量，</w:t>
      </w:r>
      <w:r>
        <w:rPr>
          <w:rFonts w:hint="eastAsia" w:ascii="方正仿宋简体" w:hAnsi="方正仿宋简体" w:eastAsia="方正仿宋简体" w:cs="方正仿宋简体"/>
          <w:sz w:val="32"/>
          <w:szCs w:val="32"/>
          <w:highlight w:val="none"/>
          <w:lang w:eastAsia="zh-CN"/>
        </w:rPr>
        <w:t>正常开展单位财务工作财经纪律、保证了会计信息质量和防范债务风险，</w:t>
      </w:r>
      <w:r>
        <w:rPr>
          <w:rFonts w:hint="eastAsia" w:ascii="方正仿宋简体" w:hAnsi="方正仿宋简体" w:eastAsia="方正仿宋简体" w:cs="方正仿宋简体"/>
          <w:sz w:val="32"/>
          <w:szCs w:val="32"/>
          <w:highlight w:val="none"/>
          <w:lang w:val="en-US" w:eastAsia="zh-CN"/>
        </w:rPr>
        <w:t>已按照</w:t>
      </w:r>
      <w:r>
        <w:rPr>
          <w:rFonts w:hint="eastAsia" w:ascii="方正仿宋简体" w:hAnsi="方正仿宋简体" w:eastAsia="方正仿宋简体" w:cs="方正仿宋简体"/>
          <w:sz w:val="32"/>
          <w:szCs w:val="32"/>
          <w:highlight w:val="none"/>
          <w:lang w:eastAsia="zh-CN"/>
        </w:rPr>
        <w:t>《会计法》、</w:t>
      </w:r>
      <w:r>
        <w:rPr>
          <w:rFonts w:hint="eastAsia" w:ascii="方正仿宋简体" w:hAnsi="方正仿宋简体" w:eastAsia="方正仿宋简体" w:cs="方正仿宋简体"/>
          <w:kern w:val="2"/>
          <w:sz w:val="32"/>
          <w:szCs w:val="32"/>
          <w:highlight w:val="none"/>
          <w:lang w:val="en-US" w:eastAsia="zh-CN" w:bidi="ar-SA"/>
        </w:rPr>
        <w:t>《政府会计准则》</w:t>
      </w:r>
      <w:r>
        <w:rPr>
          <w:rFonts w:hint="eastAsia" w:ascii="方正仿宋简体" w:hAnsi="方正仿宋简体" w:eastAsia="方正仿宋简体" w:cs="方正仿宋简体"/>
          <w:sz w:val="32"/>
          <w:szCs w:val="32"/>
          <w:highlight w:val="none"/>
          <w:lang w:eastAsia="zh-CN"/>
        </w:rPr>
        <w:t>的规定设置合规账本，建立各类账套（总账、收支明细账、往来明细账、固定资产账、财务月报表、决算报表等），会计核算按照单位性质、依据国家统一新颁布的会计制度、准则进行核算。账户管理规范，无设置账外账和“内外”两套账，未发现“小金库”。</w:t>
      </w:r>
      <w:r>
        <w:rPr>
          <w:rFonts w:hint="eastAsia" w:ascii="方正仿宋简体" w:hAnsi="方正仿宋简体" w:eastAsia="方正仿宋简体" w:cs="方正仿宋简体"/>
          <w:sz w:val="32"/>
          <w:szCs w:val="32"/>
          <w:highlight w:val="none"/>
          <w:lang w:val="en-US" w:eastAsia="zh-CN"/>
        </w:rPr>
        <w:t>单位财务内部控制管理制度规范、完整。财务支出审核、审批程序合规；</w:t>
      </w:r>
      <w:r>
        <w:rPr>
          <w:rFonts w:hint="eastAsia" w:ascii="方正仿宋简体" w:hAnsi="方正仿宋简体" w:eastAsia="方正仿宋简体" w:cs="方正仿宋简体"/>
          <w:sz w:val="32"/>
          <w:szCs w:val="32"/>
          <w:highlight w:val="none"/>
          <w:lang w:eastAsia="zh-CN"/>
        </w:rPr>
        <w:t>履行政府采购、招投标程序，</w:t>
      </w:r>
      <w:r>
        <w:rPr>
          <w:rFonts w:hint="eastAsia" w:ascii="方正仿宋简体" w:hAnsi="方正仿宋简体" w:eastAsia="方正仿宋简体" w:cs="方正仿宋简体"/>
          <w:sz w:val="32"/>
          <w:szCs w:val="32"/>
          <w:highlight w:val="none"/>
          <w:lang w:val="en-US" w:eastAsia="zh-CN"/>
        </w:rPr>
        <w:t>不存在超预算、无预算进行政府采购；</w:t>
      </w:r>
      <w:r>
        <w:rPr>
          <w:rFonts w:hint="eastAsia" w:ascii="方正仿宋简体" w:hAnsi="方正仿宋简体" w:eastAsia="方正仿宋简体" w:cs="方正仿宋简体"/>
          <w:sz w:val="32"/>
          <w:szCs w:val="32"/>
          <w:highlight w:val="none"/>
          <w:lang w:eastAsia="zh-CN"/>
        </w:rPr>
        <w:t>不存在虚报，冒领国家财政资金的情况</w:t>
      </w:r>
      <w:r>
        <w:rPr>
          <w:rFonts w:hint="eastAsia" w:ascii="方正仿宋简体" w:hAnsi="方正仿宋简体" w:eastAsia="方正仿宋简体" w:cs="方正仿宋简体"/>
          <w:sz w:val="32"/>
          <w:szCs w:val="32"/>
          <w:highlight w:val="none"/>
          <w:lang w:val="en-US" w:eastAsia="zh-CN"/>
        </w:rPr>
        <w:t>；</w:t>
      </w:r>
      <w:r>
        <w:rPr>
          <w:rFonts w:hint="eastAsia" w:ascii="方正仿宋简体" w:hAnsi="方正仿宋简体" w:eastAsia="方正仿宋简体" w:cs="方正仿宋简体"/>
          <w:sz w:val="32"/>
          <w:szCs w:val="32"/>
          <w:highlight w:val="none"/>
          <w:lang w:eastAsia="zh-CN"/>
        </w:rPr>
        <w:t>也未出现挤占挪用专项资金，未发现偷逃税金</w:t>
      </w:r>
      <w:r>
        <w:rPr>
          <w:rFonts w:hint="eastAsia" w:ascii="方正仿宋简体" w:hAnsi="方正仿宋简体" w:eastAsia="方正仿宋简体" w:cs="方正仿宋简体"/>
          <w:sz w:val="32"/>
          <w:szCs w:val="32"/>
          <w:highlight w:val="none"/>
          <w:lang w:val="en-US" w:eastAsia="zh-CN"/>
        </w:rPr>
        <w:t>的情况；</w:t>
      </w:r>
      <w:r>
        <w:rPr>
          <w:rFonts w:hint="eastAsia" w:ascii="方正仿宋简体" w:hAnsi="方正仿宋简体" w:eastAsia="方正仿宋简体" w:cs="方正仿宋简体"/>
          <w:sz w:val="32"/>
          <w:szCs w:val="32"/>
          <w:highlight w:val="none"/>
          <w:lang w:eastAsia="zh-CN"/>
        </w:rPr>
        <w:t>未存在不及时缴纳各项社保及住房公积金、教育基金等其他违反财经法规问题。对国有资产管理中，购置、处置已按照国家相关规定进行，无随意处置、变卖、转借资产等行为；无随意将公款或公物转借企业，用于经营性经营等问题；无决策失误造成公款和公务损失问题。无重大违反中央、自治区和地区关于改进工作作风、密切联系群众的有关规定。按会计档案管理规定规范做好会计档案管理，会计核算真实客观、会计信息真实，财政预算管理和财务制度以及财经纪律执行基本合法、依规。</w:t>
      </w:r>
    </w:p>
    <w:p w14:paraId="6853D5F0">
      <w:pPr>
        <w:keepNext w:val="0"/>
        <w:keepLines w:val="0"/>
        <w:pageBreakBefore w:val="0"/>
        <w:numPr>
          <w:ilvl w:val="0"/>
          <w:numId w:val="0"/>
        </w:numPr>
        <w:kinsoku/>
        <w:wordWrap/>
        <w:overflowPunct/>
        <w:topLinePunct w:val="0"/>
        <w:autoSpaceDE/>
        <w:autoSpaceDN/>
        <w:bidi w:val="0"/>
        <w:spacing w:line="240" w:lineRule="auto"/>
        <w:ind w:left="0" w:leftChars="0" w:firstLine="643" w:firstLineChars="200"/>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四、检查发现的主要问题和处理（处罚）意见</w:t>
      </w:r>
    </w:p>
    <w:p w14:paraId="6D6902F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1、2024年2月6号凭证，支付疏勒县2023年财政系统刊物征订费13,926.60元，后附无发票。</w:t>
      </w:r>
    </w:p>
    <w:p w14:paraId="1532A2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2、2024年4月5号凭证，支付财政局2022年车辆检测费等11,731.00元，后附附件少180元金额的发票。</w:t>
      </w:r>
    </w:p>
    <w:p w14:paraId="035CEE5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上述做法违反了《会计法》第十四条：会计凭证包括原始凭证和记账凭证。办理本法第十条所列的经济业务事项，必须填制或者取得原始凭证并及时送交会计机构。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原始凭证记载的各项内容均不得涂改；原始凭证有错误的，应当由出具单位重开或者更正，更正处应当加盖出具单位印章。原始凭证金额有错误的，应当由出具单位重开，不得在原始凭证上更正。记账凭证应当根据经过审核的原始凭证及有关资料编制。</w:t>
      </w:r>
    </w:p>
    <w:p w14:paraId="5BFDD0C3">
      <w:pPr>
        <w:pStyle w:val="7"/>
        <w:keepNext w:val="0"/>
        <w:keepLines w:val="0"/>
        <w:widowControl/>
        <w:suppressLineNumbers w:val="0"/>
        <w:wordWrap w:val="0"/>
        <w:spacing w:before="0" w:beforeAutospacing="0" w:after="240" w:afterAutospacing="0" w:line="288" w:lineRule="atLeast"/>
        <w:ind w:left="0" w:right="0" w:firstLine="640" w:firstLineChars="200"/>
        <w:rPr>
          <w:rFonts w:hint="eastAsia" w:ascii="方正仿宋简体" w:hAnsi="方正仿宋简体" w:eastAsia="方正仿宋简体" w:cs="方正仿宋简体"/>
          <w:kern w:val="2"/>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rPr>
        <w:t>依据：以</w:t>
      </w:r>
      <w:r>
        <w:rPr>
          <w:rFonts w:hint="eastAsia" w:ascii="方正仿宋简体" w:hAnsi="方正仿宋简体" w:eastAsia="方正仿宋简体" w:cs="方正仿宋简体"/>
          <w:kern w:val="2"/>
          <w:sz w:val="32"/>
          <w:szCs w:val="32"/>
          <w:highlight w:val="none"/>
          <w:lang w:val="en-US" w:eastAsia="zh-CN" w:bidi="ar-SA"/>
        </w:rPr>
        <w:t>上不符合财政部《会计基础工作规范》（中华人民共和国财政部令第98号）第四十七条： 各单位办理本规范第三十七条规定的事项，必须取得或者填制原始凭证，并及时送交会计机构。第五十五条 会计机构、会计人员要妥善保管会计凭证。(五)从外单位取得的原始凭证如有遗失，应当取得原开出单位盖有公章的证明，并注明原来凭证的号码、金额和内容等，由经办单位会计机构负责人、会计主管人员和单位领导人批准后，才能代作原始凭证。如果确实无法取得证明的，如火车、轮船、飞机票等凭证，由当事人写出详细情况，由经办单位会计机构负责人、会计主管人员和单位领导人批准后，代作原始凭证。</w:t>
      </w:r>
    </w:p>
    <w:p w14:paraId="57A81D9A">
      <w:pPr>
        <w:pStyle w:val="7"/>
        <w:keepNext w:val="0"/>
        <w:keepLines w:val="0"/>
        <w:widowControl/>
        <w:suppressLineNumbers w:val="0"/>
        <w:wordWrap w:val="0"/>
        <w:spacing w:before="0" w:beforeAutospacing="0" w:after="240" w:afterAutospacing="0" w:line="288" w:lineRule="atLeast"/>
        <w:ind w:left="0" w:right="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处理（处罚）意见：责令疏勒县财政局(本级)及时查补原始凭证。</w:t>
      </w:r>
    </w:p>
    <w:p w14:paraId="7790B0D8">
      <w:pPr>
        <w:pStyle w:val="7"/>
        <w:keepNext w:val="0"/>
        <w:keepLines w:val="0"/>
        <w:widowControl/>
        <w:suppressLineNumbers w:val="0"/>
        <w:wordWrap w:val="0"/>
        <w:spacing w:before="0" w:beforeAutospacing="0" w:after="240" w:afterAutospacing="0" w:line="288" w:lineRule="atLeast"/>
        <w:ind w:left="0" w:right="0" w:firstLine="643" w:firstLineChars="200"/>
        <w:rPr>
          <w:rFonts w:hint="eastAsia" w:ascii="方正仿宋简体" w:hAnsi="方正仿宋简体" w:eastAsia="方正仿宋简体" w:cs="方正仿宋简体"/>
          <w:b/>
          <w:sz w:val="32"/>
          <w:szCs w:val="32"/>
          <w:highlight w:val="none"/>
          <w:lang w:val="en-US" w:eastAsia="zh-CN"/>
        </w:rPr>
      </w:pPr>
      <w:bookmarkStart w:id="0" w:name="_GoBack"/>
      <w:bookmarkEnd w:id="0"/>
      <w:r>
        <w:rPr>
          <w:rFonts w:hint="eastAsia" w:ascii="方正仿宋简体" w:hAnsi="方正仿宋简体" w:eastAsia="方正仿宋简体" w:cs="方正仿宋简体"/>
          <w:b/>
          <w:sz w:val="32"/>
          <w:szCs w:val="32"/>
          <w:highlight w:val="none"/>
          <w:lang w:val="en-US" w:eastAsia="zh-CN"/>
        </w:rPr>
        <w:t>五、其他事项</w:t>
      </w:r>
    </w:p>
    <w:p w14:paraId="56F4D76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kern w:val="0"/>
          <w:sz w:val="32"/>
          <w:szCs w:val="32"/>
          <w:highlight w:val="none"/>
          <w:lang w:val="en-US" w:eastAsia="zh-CN" w:bidi="ar"/>
        </w:rPr>
      </w:pPr>
      <w:r>
        <w:rPr>
          <w:rFonts w:hint="eastAsia" w:ascii="方正仿宋简体" w:hAnsi="方正仿宋简体" w:eastAsia="方正仿宋简体" w:cs="方正仿宋简体"/>
          <w:kern w:val="0"/>
          <w:sz w:val="32"/>
          <w:szCs w:val="32"/>
          <w:highlight w:val="none"/>
          <w:lang w:val="en-US" w:eastAsia="zh-CN" w:bidi="ar"/>
        </w:rPr>
        <w:t>在检查中对2023支付给疏勒国有资本运营有限公司、疏勒祥合农牧业发展有限公司、疏勒县诚付融资担保有限公司企业注册资本金38,357,000.00元大金额往来款挂账（其他应收款）及支出进展情况进行关注。</w:t>
      </w:r>
    </w:p>
    <w:p w14:paraId="12E4A87C">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六</w:t>
      </w:r>
      <w:r>
        <w:rPr>
          <w:rFonts w:hint="eastAsia" w:ascii="方正仿宋简体" w:hAnsi="方正仿宋简体" w:eastAsia="方正仿宋简体" w:cs="方正仿宋简体"/>
          <w:b/>
          <w:sz w:val="32"/>
          <w:szCs w:val="32"/>
          <w:highlight w:val="none"/>
        </w:rPr>
        <w:t>、</w:t>
      </w:r>
      <w:r>
        <w:rPr>
          <w:rFonts w:hint="eastAsia" w:ascii="方正仿宋简体" w:hAnsi="方正仿宋简体" w:eastAsia="方正仿宋简体" w:cs="方正仿宋简体"/>
          <w:b/>
          <w:sz w:val="32"/>
          <w:szCs w:val="32"/>
          <w:highlight w:val="none"/>
          <w:lang w:eastAsia="zh-CN"/>
        </w:rPr>
        <w:t>财政监督检查</w:t>
      </w:r>
      <w:r>
        <w:rPr>
          <w:rFonts w:hint="eastAsia" w:ascii="方正仿宋简体" w:hAnsi="方正仿宋简体" w:eastAsia="方正仿宋简体" w:cs="方正仿宋简体"/>
          <w:b/>
          <w:sz w:val="32"/>
          <w:szCs w:val="32"/>
          <w:highlight w:val="none"/>
          <w:lang w:val="en-US" w:eastAsia="zh-CN"/>
        </w:rPr>
        <w:t>工作的几点展望</w:t>
      </w:r>
    </w:p>
    <w:p w14:paraId="70C7023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会计信息质量检查是贯彻落实《会计法》、</w:t>
      </w:r>
      <w:r>
        <w:rPr>
          <w:rFonts w:hint="eastAsia" w:ascii="方正仿宋简体" w:hAnsi="方正仿宋简体" w:eastAsia="方正仿宋简体" w:cs="方正仿宋简体"/>
          <w:kern w:val="2"/>
          <w:sz w:val="32"/>
          <w:szCs w:val="32"/>
          <w:highlight w:val="none"/>
          <w:lang w:val="en-US" w:eastAsia="zh-CN" w:bidi="ar-SA"/>
        </w:rPr>
        <w:t>《政府会计准则》、</w:t>
      </w:r>
      <w:r>
        <w:rPr>
          <w:rFonts w:hint="eastAsia" w:ascii="方正仿宋简体" w:hAnsi="方正仿宋简体" w:eastAsia="方正仿宋简体" w:cs="方正仿宋简体"/>
          <w:sz w:val="32"/>
          <w:szCs w:val="32"/>
          <w:highlight w:val="none"/>
          <w:lang w:val="en-US" w:eastAsia="zh-CN"/>
        </w:rPr>
        <w:t>《中华人民共和国预算法》认真履行财政部门会计监督职责的基本要求，是严肃财经纪律、整顿和规范市场经济秩序的客观需要，是推进财政改革、加强财政监管的重要手段。我局作为会计信息质量监督检查工作的执行者、监管者，同时也是预算单位，为防止“灯下黑”情况发生，我局今年把本单位作为2024年度疏勒县会计监督检查工作中的被检查单位。此举即是对本局日常经济业务规范化的一次检验，也是通过对本单位的检查“以点带面”以发现所辖区域的共性问题及个性问题，为以后的会计质量监督及财政信息化管理工作提供方向及思路。</w:t>
      </w:r>
    </w:p>
    <w:p w14:paraId="093737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一）、</w:t>
      </w:r>
      <w:r>
        <w:rPr>
          <w:rFonts w:hint="eastAsia" w:ascii="方正仿宋简体" w:hAnsi="方正仿宋简体" w:eastAsia="方正仿宋简体" w:cs="方正仿宋简体"/>
          <w:sz w:val="32"/>
          <w:szCs w:val="32"/>
        </w:rPr>
        <w:t>新会计制度的</w:t>
      </w:r>
      <w:r>
        <w:rPr>
          <w:rFonts w:hint="eastAsia" w:ascii="方正仿宋简体" w:hAnsi="方正仿宋简体" w:eastAsia="方正仿宋简体" w:cs="方正仿宋简体"/>
          <w:sz w:val="32"/>
          <w:szCs w:val="32"/>
          <w:lang w:val="en-US" w:eastAsia="zh-CN"/>
        </w:rPr>
        <w:t>实施</w:t>
      </w:r>
      <w:r>
        <w:rPr>
          <w:rFonts w:hint="eastAsia" w:ascii="方正仿宋简体" w:hAnsi="方正仿宋简体" w:eastAsia="方正仿宋简体" w:cs="方正仿宋简体"/>
          <w:sz w:val="32"/>
          <w:szCs w:val="32"/>
        </w:rPr>
        <w:t>对财务管理工作提出了新的要求,切实促进财务管理工作质量及工作效率,很大程度上对于社会经济体制的完善及经济社会发展的推进均产生至关重要的积极意义,并且财务管理工作也是促进</w:t>
      </w:r>
      <w:r>
        <w:rPr>
          <w:rFonts w:hint="eastAsia" w:ascii="方正仿宋简体" w:hAnsi="方正仿宋简体" w:eastAsia="方正仿宋简体" w:cs="方正仿宋简体"/>
          <w:sz w:val="32"/>
          <w:szCs w:val="32"/>
          <w:lang w:val="en-US" w:eastAsia="zh-CN"/>
        </w:rPr>
        <w:t>各预算单位</w:t>
      </w:r>
      <w:r>
        <w:rPr>
          <w:rFonts w:hint="eastAsia" w:ascii="方正仿宋简体" w:hAnsi="方正仿宋简体" w:eastAsia="方正仿宋简体" w:cs="方正仿宋简体"/>
          <w:sz w:val="32"/>
          <w:szCs w:val="32"/>
        </w:rPr>
        <w:t>会计工作得到持续性长远发展的重要途径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规范合理的财务管理一方面能够促进</w:t>
      </w:r>
      <w:r>
        <w:rPr>
          <w:rFonts w:hint="eastAsia" w:ascii="方正仿宋简体" w:hAnsi="方正仿宋简体" w:eastAsia="方正仿宋简体" w:cs="方正仿宋简体"/>
          <w:sz w:val="32"/>
          <w:szCs w:val="32"/>
          <w:lang w:val="en-US" w:eastAsia="zh-CN"/>
        </w:rPr>
        <w:t>预算资金</w:t>
      </w:r>
      <w:r>
        <w:rPr>
          <w:rFonts w:hint="eastAsia" w:ascii="方正仿宋简体" w:hAnsi="方正仿宋简体" w:eastAsia="方正仿宋简体" w:cs="方正仿宋简体"/>
          <w:sz w:val="32"/>
          <w:szCs w:val="32"/>
        </w:rPr>
        <w:t>经济效益的提升,对资产给予有效管理,另一方面还能够实现财务风险的降低,从而提升</w:t>
      </w:r>
      <w:r>
        <w:rPr>
          <w:rFonts w:hint="eastAsia" w:ascii="方正仿宋简体" w:hAnsi="方正仿宋简体" w:eastAsia="方正仿宋简体" w:cs="方正仿宋简体"/>
          <w:sz w:val="32"/>
          <w:szCs w:val="32"/>
          <w:lang w:val="en-US" w:eastAsia="zh-CN"/>
        </w:rPr>
        <w:t>预算单位</w:t>
      </w:r>
      <w:r>
        <w:rPr>
          <w:rFonts w:hint="eastAsia" w:ascii="方正仿宋简体" w:hAnsi="方正仿宋简体" w:eastAsia="方正仿宋简体" w:cs="方正仿宋简体"/>
          <w:sz w:val="32"/>
          <w:szCs w:val="32"/>
        </w:rPr>
        <w:t>运营及发展的稳定性，有利于其得到健康有序发展。财务管理工作的明确与顺利实施,很大程度上对</w:t>
      </w:r>
      <w:r>
        <w:rPr>
          <w:rFonts w:hint="eastAsia" w:ascii="方正仿宋简体" w:hAnsi="方正仿宋简体" w:eastAsia="方正仿宋简体" w:cs="方正仿宋简体"/>
          <w:sz w:val="32"/>
          <w:szCs w:val="32"/>
          <w:lang w:val="en-US" w:eastAsia="zh-CN"/>
        </w:rPr>
        <w:t>预算单位</w:t>
      </w:r>
      <w:r>
        <w:rPr>
          <w:rFonts w:hint="eastAsia" w:ascii="方正仿宋简体" w:hAnsi="方正仿宋简体" w:eastAsia="方正仿宋简体" w:cs="方正仿宋简体"/>
          <w:sz w:val="32"/>
          <w:szCs w:val="32"/>
        </w:rPr>
        <w:t>的各项工作顺利有效实施产生稳步积极的推进作用,同时还促进</w:t>
      </w:r>
      <w:r>
        <w:rPr>
          <w:rFonts w:hint="eastAsia" w:ascii="方正仿宋简体" w:hAnsi="方正仿宋简体" w:eastAsia="方正仿宋简体" w:cs="方正仿宋简体"/>
          <w:sz w:val="32"/>
          <w:szCs w:val="32"/>
          <w:lang w:val="en-US" w:eastAsia="zh-CN"/>
        </w:rPr>
        <w:t>预算单位</w:t>
      </w:r>
      <w:r>
        <w:rPr>
          <w:rFonts w:hint="eastAsia" w:ascii="方正仿宋简体" w:hAnsi="方正仿宋简体" w:eastAsia="方正仿宋简体" w:cs="方正仿宋简体"/>
          <w:sz w:val="32"/>
          <w:szCs w:val="32"/>
        </w:rPr>
        <w:t>管理能力及管理水平的提升,切实促进</w:t>
      </w:r>
      <w:r>
        <w:rPr>
          <w:rFonts w:hint="eastAsia" w:ascii="方正仿宋简体" w:hAnsi="方正仿宋简体" w:eastAsia="方正仿宋简体" w:cs="方正仿宋简体"/>
          <w:sz w:val="32"/>
          <w:szCs w:val="32"/>
          <w:lang w:val="en-US" w:eastAsia="zh-CN"/>
        </w:rPr>
        <w:t>预算单位进一步做好所辖行业内的</w:t>
      </w:r>
      <w:r>
        <w:rPr>
          <w:rFonts w:hint="eastAsia" w:ascii="方正仿宋简体" w:hAnsi="方正仿宋简体" w:eastAsia="方正仿宋简体" w:cs="方正仿宋简体"/>
          <w:sz w:val="32"/>
          <w:szCs w:val="32"/>
        </w:rPr>
        <w:t>政府服务</w:t>
      </w:r>
      <w:r>
        <w:rPr>
          <w:rFonts w:hint="eastAsia" w:ascii="方正仿宋简体" w:hAnsi="方正仿宋简体" w:eastAsia="方正仿宋简体" w:cs="方正仿宋简体"/>
          <w:sz w:val="32"/>
          <w:szCs w:val="32"/>
          <w:lang w:val="en-US" w:eastAsia="zh-CN"/>
        </w:rPr>
        <w:t>工作</w:t>
      </w:r>
      <w:r>
        <w:rPr>
          <w:rFonts w:hint="eastAsia" w:ascii="方正仿宋简体" w:hAnsi="方正仿宋简体" w:eastAsia="方正仿宋简体" w:cs="方正仿宋简体"/>
          <w:sz w:val="32"/>
          <w:szCs w:val="32"/>
        </w:rPr>
        <w:t>。新会计制度的提出与具体实施,</w:t>
      </w:r>
      <w:r>
        <w:rPr>
          <w:rFonts w:hint="eastAsia" w:ascii="方正仿宋简体" w:hAnsi="方正仿宋简体" w:eastAsia="方正仿宋简体" w:cs="方正仿宋简体"/>
          <w:sz w:val="32"/>
          <w:szCs w:val="32"/>
          <w:lang w:val="en-US" w:eastAsia="zh-CN"/>
        </w:rPr>
        <w:t>也</w:t>
      </w:r>
      <w:r>
        <w:rPr>
          <w:rFonts w:hint="eastAsia" w:ascii="方正仿宋简体" w:hAnsi="方正仿宋简体" w:eastAsia="方正仿宋简体" w:cs="方正仿宋简体"/>
          <w:sz w:val="32"/>
          <w:szCs w:val="32"/>
        </w:rPr>
        <w:t>推动了企业财务管理环境的显着改善,对企业财务信息真实性给予了有效保障,并且有利于企业财务信息全面性与准确性的提升,能够切实解决好财务管理中存在的一些缺陷与不足。财务管理作为财政运行发展中不可或缺的关键性环节,相关</w:t>
      </w:r>
      <w:r>
        <w:rPr>
          <w:rFonts w:hint="eastAsia" w:ascii="方正仿宋简体" w:hAnsi="方正仿宋简体" w:eastAsia="方正仿宋简体" w:cs="方正仿宋简体"/>
          <w:sz w:val="32"/>
          <w:szCs w:val="32"/>
          <w:lang w:val="en-US" w:eastAsia="zh-CN"/>
        </w:rPr>
        <w:t>会计</w:t>
      </w:r>
      <w:r>
        <w:rPr>
          <w:rFonts w:hint="eastAsia" w:ascii="方正仿宋简体" w:hAnsi="方正仿宋简体" w:eastAsia="方正仿宋简体" w:cs="方正仿宋简体"/>
          <w:sz w:val="32"/>
          <w:szCs w:val="32"/>
        </w:rPr>
        <w:t>人员必须要加强财务管理工作的优化与创新,充分发挥出财务管理的作用</w:t>
      </w:r>
      <w:r>
        <w:rPr>
          <w:rFonts w:hint="eastAsia" w:ascii="方正仿宋简体" w:hAnsi="方正仿宋简体" w:eastAsia="方正仿宋简体" w:cs="方正仿宋简体"/>
          <w:sz w:val="32"/>
          <w:szCs w:val="32"/>
          <w:lang w:eastAsia="zh-CN"/>
        </w:rPr>
        <w:t>。</w:t>
      </w:r>
    </w:p>
    <w:p w14:paraId="79D8430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（二）、随着经济的快速发展和社会的不断进步，我们的财政管理工作也面临着新的挑战和机遇。新会计制度的实施，为我们的财务管理工作提出了更高要求。</w:t>
      </w:r>
      <w:r>
        <w:rPr>
          <w:rFonts w:hint="eastAsia" w:ascii="Calibri" w:hAnsi="Calibri" w:eastAsia="方正仿宋简体" w:cs="Calibri"/>
          <w:sz w:val="32"/>
          <w:szCs w:val="32"/>
          <w:highlight w:val="none"/>
          <w:lang w:val="en-US" w:eastAsia="zh-CN"/>
        </w:rPr>
        <w:t>1</w:t>
      </w:r>
      <w:r>
        <w:rPr>
          <w:rFonts w:hint="eastAsia" w:ascii="方正仿宋简体" w:hAnsi="方正仿宋简体" w:eastAsia="方正仿宋简体" w:cs="方正仿宋简体"/>
          <w:sz w:val="32"/>
          <w:szCs w:val="32"/>
          <w:highlight w:val="none"/>
          <w:lang w:val="en-US" w:eastAsia="zh-CN"/>
        </w:rPr>
        <w:t>精细化管理：各预算单位在编制预算决算时，要尽可能将财政资金使用情况做到精细化管理，将财务目标与经营发展目标进行融合，实现全面动态监控。通过对资金的全面监控，可以及时发现问题并及时解决，提高资金使用的效益；</w:t>
      </w:r>
      <w:r>
        <w:rPr>
          <w:rFonts w:hint="eastAsia" w:ascii="Calibri" w:hAnsi="Calibri" w:eastAsia="方正仿宋简体" w:cs="Calibri"/>
          <w:sz w:val="32"/>
          <w:szCs w:val="32"/>
          <w:highlight w:val="none"/>
          <w:lang w:val="en-US" w:eastAsia="zh-CN"/>
        </w:rPr>
        <w:t>2</w:t>
      </w:r>
      <w:r>
        <w:rPr>
          <w:rFonts w:hint="eastAsia" w:ascii="方正仿宋简体" w:hAnsi="方正仿宋简体" w:eastAsia="方正仿宋简体" w:cs="方正仿宋简体"/>
          <w:sz w:val="32"/>
          <w:szCs w:val="32"/>
          <w:highlight w:val="none"/>
          <w:lang w:val="en-US" w:eastAsia="zh-CN"/>
        </w:rPr>
        <w:t>信息化建设：加强会计信息化建设是数字经济发展的必然选择。目前，经济社会数字化转型深入推进，数字经济发展高歌猛进，为新时期会计信息化工作带来新的机遇，同时，带来了前所未有的挑战。会计工作是宏观经济管理和市场资源配置的基础性工作。加强会计信息化建设，加快会计工作数字化转型，方能有效支撑数字经济的高质量发展。各预算单位要建立起完善的财务管理信息系统，实现财务数据的实时传递和统一管理，推动会计工作更好地服务于数字经济高质量发展。</w:t>
      </w:r>
      <w:r>
        <w:rPr>
          <w:rFonts w:hint="eastAsia" w:ascii="Calibri" w:hAnsi="Calibri" w:eastAsia="方正仿宋简体" w:cs="Calibri"/>
          <w:sz w:val="32"/>
          <w:szCs w:val="32"/>
          <w:highlight w:val="none"/>
          <w:lang w:val="en-US" w:eastAsia="zh-CN"/>
        </w:rPr>
        <w:t>3</w:t>
      </w:r>
      <w:r>
        <w:rPr>
          <w:rFonts w:hint="eastAsia" w:ascii="方正仿宋简体" w:hAnsi="方正仿宋简体" w:eastAsia="方正仿宋简体" w:cs="方正仿宋简体"/>
          <w:sz w:val="32"/>
          <w:szCs w:val="32"/>
          <w:highlight w:val="none"/>
          <w:lang w:val="en-US" w:eastAsia="zh-CN"/>
        </w:rPr>
        <w:t>透明化运行：各预算单位要主动作为，扎实推进预算公开工作，以公开为常态，不公开为例外，依法依规公开预算信息，确保公开信息”找得到、看得懂、能监督“。在公开时限上，严格按照预算公开有关要求，明确公开的时间节点。在公开内容上，采用基本支出按经济分类公开到“款级”科目，项目支出按功能科目分类公开到“项”等。随着公开内容、公开方式不断细化，公开的的信息更加真实、准确、完整反映预算单位的财务活动，从而让社会公众了解财政资金的使用情况，提高财政管理的透明度，增强社会监督。</w:t>
      </w:r>
    </w:p>
    <w:p w14:paraId="535BCA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三）、提升预算管理质量。预算管理是财务管理最关键的环节，对管理效果具有直接的影响，不仅要对预算管理加以重视，而且还需要对传统管理方法进行创新，用零基预算和综合预算相结合的方法对相关预算执行情况进行分析和探究，通过相应的分析结果对该时期的资金支出进行科学合理的预测。各预算单位进行预算编制过程中应在遵循相关制度基础上开展工作，对相关流程进行合理调整和规范，在一定程度上避免对预算的随意调整，严格把控资金的使用情况，优化资源配置，提升预算管理的有效性，以便保证预算结果的准确性、真实性，使其能够与实际情况相符，为单位相关决策提供科学的依据。</w:t>
      </w:r>
    </w:p>
    <w:p w14:paraId="4F69291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四）、不断提升财务工作人员综合素养。财务人员的综合素质，很大程度上与财务管理工作的成败与否直接挂钩。在实施新会计制度的背景下，财务管理人员应当结合相应的规则，修正自身的行为，正确把握新会计制度与旧会计制度之间的显著差别。尤其在对待一些新增规则上，财务管理人员应当始终保持学习态度，熟练运用各项手段，确保日常业务工作能够合理、高效地开展下去。为进一步提升财务人员的综合素质，各预算单位应当在平时管理中注重培养财务人员各方面的能力，鼓励他们勤思考、多动手，让财务管理工作与时代发展同步。只有这样，财务管理工作才能真正满足各方面的需求，切实提高财务管理的效率。同时也要做好高层次财会人才引进工作，高层次财会人员通过研究和掌握财务知识，准确地记录和分析企业的财务状况，及时发现并预测可能出现的风险，减少企业面临的风险，并提供解决方案，以保障企业的安全和发展。</w:t>
      </w:r>
    </w:p>
    <w:p w14:paraId="72A47A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方正仿宋简体" w:eastAsia="方正仿宋简体" w:cs="方正仿宋简体"/>
          <w:bCs/>
          <w:sz w:val="32"/>
          <w:szCs w:val="32"/>
          <w:highlight w:val="none"/>
          <w:lang w:val="en-US" w:eastAsia="zh-CN"/>
        </w:rPr>
      </w:pPr>
      <w:r>
        <w:rPr>
          <w:rFonts w:hint="eastAsia" w:ascii="方正仿宋简体" w:hAnsi="方正仿宋简体" w:eastAsia="方正仿宋简体" w:cs="方正仿宋简体"/>
          <w:bCs/>
          <w:sz w:val="32"/>
          <w:szCs w:val="32"/>
          <w:highlight w:val="none"/>
          <w:lang w:val="en-US" w:eastAsia="zh-CN"/>
        </w:rPr>
        <w:t>请财政局（本级）财务室于11月29日前，将整改完成情况及印证资料报送至我局财监股。</w:t>
      </w:r>
    </w:p>
    <w:p w14:paraId="777CC5E2">
      <w:pPr>
        <w:keepNext w:val="0"/>
        <w:keepLines w:val="0"/>
        <w:pageBreakBefore w:val="0"/>
        <w:widowControl w:val="0"/>
        <w:kinsoku/>
        <w:wordWrap/>
        <w:overflowPunct/>
        <w:topLinePunct w:val="0"/>
        <w:autoSpaceDE/>
        <w:autoSpaceDN/>
        <w:bidi w:val="0"/>
        <w:adjustRightInd/>
        <w:snapToGrid/>
        <w:spacing w:line="560" w:lineRule="exact"/>
        <w:ind w:firstLine="7680" w:firstLineChars="2400"/>
        <w:textAlignment w:val="auto"/>
        <w:rPr>
          <w:rFonts w:hint="eastAsia" w:ascii="方正仿宋简体" w:hAnsi="方正仿宋简体" w:eastAsia="方正仿宋简体" w:cs="方正仿宋简体"/>
          <w:bCs/>
          <w:sz w:val="32"/>
          <w:szCs w:val="32"/>
          <w:highlight w:val="none"/>
          <w:lang w:val="en-US" w:eastAsia="zh-CN"/>
        </w:rPr>
      </w:pPr>
    </w:p>
    <w:p w14:paraId="6357A8D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Cs/>
          <w:sz w:val="32"/>
          <w:szCs w:val="32"/>
          <w:highlight w:val="none"/>
          <w:lang w:val="en-US" w:eastAsia="zh-CN"/>
        </w:rPr>
      </w:pPr>
    </w:p>
    <w:p w14:paraId="2EBBE212">
      <w:pPr>
        <w:keepNext w:val="0"/>
        <w:keepLines w:val="0"/>
        <w:pageBreakBefore w:val="0"/>
        <w:widowControl w:val="0"/>
        <w:kinsoku/>
        <w:wordWrap/>
        <w:overflowPunct/>
        <w:topLinePunct w:val="0"/>
        <w:autoSpaceDE/>
        <w:autoSpaceDN/>
        <w:bidi w:val="0"/>
        <w:adjustRightInd/>
        <w:snapToGrid/>
        <w:spacing w:line="240" w:lineRule="auto"/>
        <w:ind w:firstLine="7680" w:firstLineChars="2400"/>
        <w:textAlignment w:val="auto"/>
        <w:rPr>
          <w:rFonts w:hint="eastAsia" w:ascii="方正仿宋简体" w:hAnsi="方正仿宋简体" w:eastAsia="方正仿宋简体" w:cs="方正仿宋简体"/>
          <w:bCs/>
          <w:sz w:val="32"/>
          <w:szCs w:val="32"/>
          <w:highlight w:val="none"/>
          <w:lang w:val="en-US" w:eastAsia="zh-CN"/>
        </w:rPr>
      </w:pPr>
    </w:p>
    <w:p w14:paraId="59DC41B9">
      <w:pPr>
        <w:keepNext w:val="0"/>
        <w:keepLines w:val="0"/>
        <w:pageBreakBefore w:val="0"/>
        <w:widowControl w:val="0"/>
        <w:kinsoku/>
        <w:wordWrap/>
        <w:overflowPunct/>
        <w:topLinePunct w:val="0"/>
        <w:autoSpaceDE/>
        <w:autoSpaceDN/>
        <w:bidi w:val="0"/>
        <w:adjustRightInd/>
        <w:snapToGrid/>
        <w:spacing w:line="240" w:lineRule="auto"/>
        <w:ind w:firstLine="5440" w:firstLineChars="1700"/>
        <w:textAlignment w:val="auto"/>
        <w:rPr>
          <w:rFonts w:hint="eastAsia" w:ascii="方正仿宋简体" w:hAnsi="方正仿宋简体" w:eastAsia="方正仿宋简体" w:cs="方正仿宋简体"/>
          <w:bCs/>
          <w:sz w:val="32"/>
          <w:szCs w:val="32"/>
          <w:highlight w:val="none"/>
          <w:lang w:val="en-US" w:eastAsia="zh-CN"/>
        </w:rPr>
      </w:pPr>
      <w:r>
        <w:rPr>
          <w:rFonts w:hint="eastAsia" w:ascii="方正仿宋简体" w:hAnsi="方正仿宋简体" w:eastAsia="方正仿宋简体" w:cs="方正仿宋简体"/>
          <w:bCs/>
          <w:sz w:val="32"/>
          <w:szCs w:val="32"/>
          <w:highlight w:val="none"/>
          <w:lang w:val="en-US" w:eastAsia="zh-CN"/>
        </w:rPr>
        <w:t>疏勒县财政局</w:t>
      </w:r>
    </w:p>
    <w:p w14:paraId="55987FAD">
      <w:pPr>
        <w:keepNext w:val="0"/>
        <w:keepLines w:val="0"/>
        <w:pageBreakBefore w:val="0"/>
        <w:widowControl w:val="0"/>
        <w:kinsoku/>
        <w:wordWrap/>
        <w:overflowPunct/>
        <w:topLinePunct w:val="0"/>
        <w:autoSpaceDE/>
        <w:autoSpaceDN/>
        <w:bidi w:val="0"/>
        <w:adjustRightInd/>
        <w:snapToGrid/>
        <w:spacing w:line="240" w:lineRule="auto"/>
        <w:ind w:firstLine="5440" w:firstLineChars="17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lang w:val="en-US" w:eastAsia="zh-CN"/>
        </w:rPr>
        <w:t>2024</w:t>
      </w:r>
      <w:r>
        <w:rPr>
          <w:rFonts w:hint="eastAsia" w:ascii="方正仿宋简体" w:hAnsi="方正仿宋简体" w:eastAsia="方正仿宋简体" w:cs="方正仿宋简体"/>
          <w:sz w:val="32"/>
          <w:szCs w:val="32"/>
          <w:highlight w:val="none"/>
        </w:rPr>
        <w:t>年</w:t>
      </w:r>
      <w:r>
        <w:rPr>
          <w:rFonts w:hint="eastAsia" w:ascii="方正仿宋简体" w:hAnsi="方正仿宋简体" w:eastAsia="方正仿宋简体" w:cs="方正仿宋简体"/>
          <w:sz w:val="32"/>
          <w:szCs w:val="32"/>
          <w:highlight w:val="none"/>
          <w:lang w:val="en-US" w:eastAsia="zh-CN"/>
        </w:rPr>
        <w:t>11</w:t>
      </w:r>
      <w:r>
        <w:rPr>
          <w:rFonts w:hint="eastAsia" w:ascii="方正仿宋简体" w:hAnsi="方正仿宋简体" w:eastAsia="方正仿宋简体" w:cs="方正仿宋简体"/>
          <w:sz w:val="32"/>
          <w:szCs w:val="32"/>
          <w:highlight w:val="none"/>
        </w:rPr>
        <w:t>月</w:t>
      </w:r>
      <w:r>
        <w:rPr>
          <w:rFonts w:hint="eastAsia" w:ascii="方正仿宋简体" w:hAnsi="方正仿宋简体" w:eastAsia="方正仿宋简体" w:cs="方正仿宋简体"/>
          <w:sz w:val="32"/>
          <w:szCs w:val="32"/>
          <w:highlight w:val="none"/>
          <w:lang w:val="en-US" w:eastAsia="zh-CN"/>
        </w:rPr>
        <w:t>14</w:t>
      </w:r>
      <w:r>
        <w:rPr>
          <w:rFonts w:hint="eastAsia" w:ascii="方正仿宋简体" w:hAnsi="方正仿宋简体" w:eastAsia="方正仿宋简体" w:cs="方正仿宋简体"/>
          <w:sz w:val="32"/>
          <w:szCs w:val="32"/>
          <w:highlight w:val="none"/>
        </w:rPr>
        <w:t>日</w:t>
      </w:r>
    </w:p>
    <w:p w14:paraId="70CAD4D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32"/>
          <w:szCs w:val="32"/>
        </w:rPr>
      </w:pPr>
    </w:p>
    <w:p w14:paraId="4DA3BD5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32"/>
          <w:szCs w:val="32"/>
        </w:rPr>
      </w:pPr>
    </w:p>
    <w:sectPr>
      <w:footerReference r:id="rId3" w:type="default"/>
      <w:footerReference r:id="rId4" w:type="even"/>
      <w:pgSz w:w="11906" w:h="16838"/>
      <w:pgMar w:top="1418" w:right="1418" w:bottom="1134" w:left="1701" w:header="907" w:footer="907" w:gutter="0"/>
      <w:pgBorders>
        <w:top w:val="none" w:sz="0" w:space="0"/>
        <w:left w:val="none" w:sz="0" w:space="0"/>
        <w:bottom w:val="none" w:sz="0" w:space="0"/>
        <w:right w:val="none" w:sz="0" w:space="0"/>
      </w:pgBorders>
      <w:pgNumType w:fmt="decimal" w:start="1"/>
      <w:cols w:space="720" w:num="1"/>
      <w:docGrid w:type="lines" w:linePitch="6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兰米粗楷简体">
    <w:altName w:val="宋体"/>
    <w:panose1 w:val="02000503000000000000"/>
    <w:charset w:val="86"/>
    <w:family w:val="auto"/>
    <w:pitch w:val="default"/>
    <w:sig w:usb0="00000000" w:usb1="00000000" w:usb2="00000012" w:usb3="00000000" w:csb0="00040001" w:csb1="00000000"/>
  </w:font>
  <w:font w:name="方正黑体简体">
    <w:panose1 w:val="02010601030101010101"/>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CAF5B">
    <w:pPr>
      <w:pStyle w:val="6"/>
      <w:ind w:right="360"/>
      <w:rPr>
        <w:rFonts w:hint="default" w:ascii="隶书" w:eastAsia="隶书"/>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E0CEFB5">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7E0CEFB5">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8AD2F">
    <w:pPr>
      <w:pStyle w:val="6"/>
      <w:framePr w:wrap="around" w:vAnchor="text" w:hAnchor="margin" w:xAlign="right" w:y="1"/>
      <w:rPr>
        <w:rStyle w:val="13"/>
      </w:rPr>
    </w:pPr>
    <w:r>
      <w:fldChar w:fldCharType="begin"/>
    </w:r>
    <w:r>
      <w:rPr>
        <w:rStyle w:val="13"/>
      </w:rPr>
      <w:instrText xml:space="preserve">PAGE  </w:instrText>
    </w:r>
    <w:r>
      <w:fldChar w:fldCharType="separate"/>
    </w:r>
    <w:r>
      <w:rPr>
        <w:rStyle w:val="13"/>
      </w:rPr>
      <w:t>１</w:t>
    </w:r>
    <w:r>
      <w:fldChar w:fldCharType="end"/>
    </w:r>
  </w:p>
  <w:p w14:paraId="02A36D4D">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403B8"/>
    <w:multiLevelType w:val="singleLevel"/>
    <w:tmpl w:val="87E403B8"/>
    <w:lvl w:ilvl="0" w:tentative="0">
      <w:start w:val="1"/>
      <w:numFmt w:val="decimal"/>
      <w:pStyle w:val="4"/>
      <w:lvlText w:val="%1."/>
      <w:lvlJc w:val="left"/>
      <w:pPr>
        <w:tabs>
          <w:tab w:val="left" w:pos="2040"/>
        </w:tabs>
        <w:ind w:left="2040" w:hanging="360"/>
      </w:pPr>
    </w:lvl>
  </w:abstractNum>
  <w:abstractNum w:abstractNumId="1">
    <w:nsid w:val="B47FE6E3"/>
    <w:multiLevelType w:val="singleLevel"/>
    <w:tmpl w:val="B47FE6E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Zjg1MWM5ZWNkZWYyZjVjMmM2MTQwNTVlNzU0ZjAifQ=="/>
  </w:docVars>
  <w:rsids>
    <w:rsidRoot w:val="141E6D7E"/>
    <w:rsid w:val="01DB7ED5"/>
    <w:rsid w:val="089A1617"/>
    <w:rsid w:val="0AA94059"/>
    <w:rsid w:val="0C746DEF"/>
    <w:rsid w:val="0F076E31"/>
    <w:rsid w:val="13E30B89"/>
    <w:rsid w:val="141E6D7E"/>
    <w:rsid w:val="144B713C"/>
    <w:rsid w:val="14DE58BA"/>
    <w:rsid w:val="159C07A8"/>
    <w:rsid w:val="17E106F8"/>
    <w:rsid w:val="19680E93"/>
    <w:rsid w:val="198A52BB"/>
    <w:rsid w:val="1ADB2997"/>
    <w:rsid w:val="1B122D66"/>
    <w:rsid w:val="1E3768B8"/>
    <w:rsid w:val="219D4A3A"/>
    <w:rsid w:val="224B15F3"/>
    <w:rsid w:val="23AF69D3"/>
    <w:rsid w:val="287607EB"/>
    <w:rsid w:val="2CDA38A5"/>
    <w:rsid w:val="30482AFD"/>
    <w:rsid w:val="31FD3030"/>
    <w:rsid w:val="337C47C4"/>
    <w:rsid w:val="348222AE"/>
    <w:rsid w:val="3548107C"/>
    <w:rsid w:val="3598366D"/>
    <w:rsid w:val="378C3EBF"/>
    <w:rsid w:val="39D52E80"/>
    <w:rsid w:val="3A655CD6"/>
    <w:rsid w:val="3FD64A32"/>
    <w:rsid w:val="4076371E"/>
    <w:rsid w:val="411029F0"/>
    <w:rsid w:val="461B62E0"/>
    <w:rsid w:val="50B83B94"/>
    <w:rsid w:val="50EC2E4E"/>
    <w:rsid w:val="514C542F"/>
    <w:rsid w:val="51825C39"/>
    <w:rsid w:val="518F07D2"/>
    <w:rsid w:val="52043EAB"/>
    <w:rsid w:val="536A719E"/>
    <w:rsid w:val="56B61AC4"/>
    <w:rsid w:val="590824D3"/>
    <w:rsid w:val="5B1437F1"/>
    <w:rsid w:val="5FD85D7F"/>
    <w:rsid w:val="60DF620F"/>
    <w:rsid w:val="69A476D9"/>
    <w:rsid w:val="6DD34581"/>
    <w:rsid w:val="6FD1766A"/>
    <w:rsid w:val="713A4128"/>
    <w:rsid w:val="732A1EB2"/>
    <w:rsid w:val="73491EB3"/>
    <w:rsid w:val="73DA7D66"/>
    <w:rsid w:val="74DF4D01"/>
    <w:rsid w:val="78472ED0"/>
    <w:rsid w:val="7A907303"/>
    <w:rsid w:val="7AE41D66"/>
    <w:rsid w:val="7B1720B5"/>
    <w:rsid w:val="7B525B9A"/>
    <w:rsid w:val="7C5A341B"/>
    <w:rsid w:val="7C790E6E"/>
    <w:rsid w:val="7C861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00" w:firstLineChars="200"/>
    </w:pPr>
    <w:rPr>
      <w:rFonts w:ascii="仿宋_GB2312" w:hAnsi="Calibri" w:eastAsia="仿宋_GB2312" w:cs="宋体"/>
      <w:kern w:val="0"/>
      <w:sz w:val="30"/>
      <w:szCs w:val="24"/>
    </w:rPr>
  </w:style>
  <w:style w:type="paragraph" w:styleId="3">
    <w:name w:val="Plain Text"/>
    <w:basedOn w:val="1"/>
    <w:next w:val="4"/>
    <w:qFormat/>
    <w:uiPriority w:val="0"/>
    <w:rPr>
      <w:rFonts w:ascii="宋体" w:hAnsi="Courier New"/>
    </w:rPr>
  </w:style>
  <w:style w:type="paragraph" w:styleId="4">
    <w:name w:val="List Number 5"/>
    <w:basedOn w:val="1"/>
    <w:qFormat/>
    <w:uiPriority w:val="0"/>
    <w:pPr>
      <w:numPr>
        <w:ilvl w:val="0"/>
        <w:numId w:val="1"/>
      </w:numPr>
    </w:pPr>
  </w:style>
  <w:style w:type="paragraph" w:styleId="5">
    <w:name w:val="Body Text Indent 2"/>
    <w:basedOn w:val="1"/>
    <w:qFormat/>
    <w:uiPriority w:val="0"/>
    <w:pPr>
      <w:spacing w:before="50" w:beforeLines="0" w:after="50" w:afterLines="0"/>
      <w:ind w:firstLine="560"/>
    </w:pPr>
    <w:rPr>
      <w:rFonts w:eastAsia="仿宋_GB2312"/>
      <w:sz w:val="28"/>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8">
    <w:name w:val="Body Text First Indent 2"/>
    <w:basedOn w:val="2"/>
    <w:next w:val="3"/>
    <w:qFormat/>
    <w:uiPriority w:val="0"/>
    <w:pPr>
      <w:ind w:firstLine="200" w:firstLineChars="200"/>
    </w:pPr>
    <w:rPr>
      <w:rFonts w:ascii="Times New Roman" w:hAnsi="Times New Roman" w:eastAsia="宋体" w:cs="Times New Roman"/>
      <w:szCs w:val="2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character" w:customStyle="1" w:styleId="14">
    <w:name w:val="font11"/>
    <w:basedOn w:val="11"/>
    <w:qFormat/>
    <w:uiPriority w:val="0"/>
    <w:rPr>
      <w:rFonts w:hint="eastAsia" w:ascii="方正仿宋简体" w:hAnsi="方正仿宋简体" w:eastAsia="方正仿宋简体" w:cs="方正仿宋简体"/>
      <w:b/>
      <w:bCs/>
      <w:color w:val="000000"/>
      <w:sz w:val="18"/>
      <w:szCs w:val="18"/>
      <w:u w:val="none"/>
    </w:rPr>
  </w:style>
  <w:style w:type="character" w:customStyle="1" w:styleId="15">
    <w:name w:val="font21"/>
    <w:basedOn w:val="11"/>
    <w:qFormat/>
    <w:uiPriority w:val="0"/>
    <w:rPr>
      <w:rFonts w:hint="eastAsia" w:ascii="宋体" w:hAnsi="宋体" w:eastAsia="宋体" w:cs="宋体"/>
      <w:color w:val="000000"/>
      <w:sz w:val="21"/>
      <w:szCs w:val="21"/>
      <w:u w:val="none"/>
    </w:rPr>
  </w:style>
  <w:style w:type="character" w:customStyle="1" w:styleId="16">
    <w:name w:val="font31"/>
    <w:basedOn w:val="11"/>
    <w:qFormat/>
    <w:uiPriority w:val="0"/>
    <w:rPr>
      <w:rFonts w:hint="eastAsia" w:ascii="宋体" w:hAnsi="宋体" w:eastAsia="宋体" w:cs="宋体"/>
      <w:color w:val="000000"/>
      <w:sz w:val="21"/>
      <w:szCs w:val="21"/>
      <w:u w:val="none"/>
    </w:rPr>
  </w:style>
  <w:style w:type="character" w:customStyle="1" w:styleId="17">
    <w:name w:val="font4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3952</Words>
  <Characters>4549</Characters>
  <Lines>0</Lines>
  <Paragraphs>0</Paragraphs>
  <TotalTime>12</TotalTime>
  <ScaleCrop>false</ScaleCrop>
  <LinksUpToDate>false</LinksUpToDate>
  <CharactersWithSpaces>4571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2023-10-27T04:21:00Z</dcterms:created>
  <dc:creator>原</dc:creator>
  <cp:lastModifiedBy>Administrator</cp:lastModifiedBy>
  <cp:lastPrinted>2024-11-14T05:03:44Z</cp:lastPrinted>
  <dcterms:modified xsi:type="dcterms:W3CDTF">2024-11-14T05:09:40Z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25B9EB156631493CA3E9FBE284F37245_11</vt:lpwstr>
  </property>
</Properties>
</file>