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Calibri" w:eastAsia="方正小标宋简体"/>
          <w:sz w:val="44"/>
          <w:szCs w:val="44"/>
        </w:rPr>
      </w:pPr>
      <w:r>
        <w:rPr>
          <w:rFonts w:hint="eastAsia" w:ascii="Calibri" w:eastAsia="方正小标宋简体"/>
          <w:sz w:val="44"/>
          <w:szCs w:val="44"/>
          <w:lang w:val="en-US" w:eastAsia="zh-CN"/>
        </w:rPr>
        <w:t>疏勒县</w:t>
      </w:r>
      <w:r>
        <w:rPr>
          <w:rFonts w:hint="eastAsia" w:ascii="Calibri" w:eastAsia="方正小标宋简体"/>
          <w:sz w:val="44"/>
          <w:szCs w:val="44"/>
        </w:rPr>
        <w:t>生态环境局202</w:t>
      </w:r>
      <w:r>
        <w:rPr>
          <w:rFonts w:hint="eastAsia" w:ascii="Calibri" w:eastAsia="方正小标宋简体"/>
          <w:sz w:val="44"/>
          <w:szCs w:val="44"/>
          <w:lang w:val="en-US" w:eastAsia="zh-CN"/>
        </w:rPr>
        <w:t>2</w:t>
      </w:r>
      <w:r>
        <w:rPr>
          <w:rFonts w:hint="eastAsia" w:ascii="Calibri" w:eastAsia="方正小标宋简体"/>
          <w:sz w:val="44"/>
          <w:szCs w:val="44"/>
        </w:rPr>
        <w:t>年度普法责任清单</w:t>
      </w:r>
    </w:p>
    <w:p>
      <w:pPr>
        <w:spacing w:line="20" w:lineRule="exact"/>
        <w:rPr>
          <w:rFonts w:ascii="Calibri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796"/>
        <w:gridCol w:w="3527"/>
        <w:gridCol w:w="4057"/>
        <w:gridCol w:w="2373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tblHeader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ascii="Calibri"/>
                <w:vertAlign w:val="baseline"/>
              </w:rPr>
            </w:pPr>
            <w:r>
              <w:rPr>
                <w:rFonts w:hint="eastAsia" w:ascii="Calibri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ascii="Calibri"/>
                <w:vertAlign w:val="baseline"/>
              </w:rPr>
            </w:pPr>
            <w:r>
              <w:rPr>
                <w:rFonts w:hint="eastAsia" w:ascii="Calibri" w:hAnsi="宋体" w:eastAsia="宋体" w:cs="宋体"/>
                <w:b/>
                <w:bCs/>
                <w:kern w:val="0"/>
                <w:sz w:val="24"/>
              </w:rPr>
              <w:t>普法对象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jc w:val="center"/>
              <w:rPr>
                <w:rFonts w:ascii="Calibri"/>
                <w:vertAlign w:val="baseline"/>
              </w:rPr>
            </w:pPr>
            <w:r>
              <w:rPr>
                <w:rFonts w:hint="eastAsia" w:ascii="Calibri" w:hAnsi="宋体" w:eastAsia="宋体" w:cs="宋体"/>
                <w:b/>
                <w:bCs/>
                <w:kern w:val="0"/>
                <w:sz w:val="24"/>
              </w:rPr>
              <w:t>重点普法内容</w:t>
            </w:r>
          </w:p>
        </w:tc>
        <w:tc>
          <w:tcPr>
            <w:tcW w:w="4057" w:type="dxa"/>
            <w:noWrap w:val="0"/>
            <w:vAlign w:val="center"/>
          </w:tcPr>
          <w:p>
            <w:pPr>
              <w:jc w:val="center"/>
              <w:rPr>
                <w:rFonts w:ascii="Calibri"/>
                <w:vertAlign w:val="baseline"/>
              </w:rPr>
            </w:pPr>
            <w:r>
              <w:rPr>
                <w:rFonts w:hint="eastAsia" w:ascii="Calibri" w:hAnsi="宋体" w:eastAsia="宋体" w:cs="宋体"/>
                <w:b/>
                <w:bCs/>
                <w:kern w:val="0"/>
                <w:sz w:val="24"/>
              </w:rPr>
              <w:t>具体措施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ascii="Calibri"/>
                <w:vertAlign w:val="baseline"/>
              </w:rPr>
            </w:pPr>
            <w:r>
              <w:rPr>
                <w:rFonts w:hint="eastAsia" w:ascii="Calibri" w:hAnsi="宋体" w:eastAsia="宋体" w:cs="宋体"/>
                <w:b/>
                <w:bCs/>
                <w:kern w:val="0"/>
                <w:sz w:val="24"/>
              </w:rPr>
              <w:t>普法目标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Calibri"/>
                <w:vertAlign w:val="baseline"/>
              </w:rPr>
            </w:pPr>
            <w:r>
              <w:rPr>
                <w:rFonts w:hint="eastAsia" w:ascii="Calibri" w:hAnsi="宋体" w:eastAsia="宋体" w:cs="宋体"/>
                <w:b/>
                <w:bCs/>
                <w:kern w:val="0"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atLeast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Calibri" w:eastAsia="仿宋_GB2312"/>
                <w:vertAlign w:val="baseline"/>
                <w:lang w:val="en-US" w:eastAsia="zh-CN"/>
              </w:rPr>
            </w:pPr>
            <w:r>
              <w:rPr>
                <w:rFonts w:hint="eastAsia" w:ascii="Calibri"/>
                <w:vertAlign w:val="baseline"/>
                <w:lang w:val="en-US" w:eastAsia="zh-CN"/>
              </w:rPr>
              <w:t>1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疏勒县生态环境局全体领导干部职工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重点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学习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《环境保护法》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《土壤污染防治法》《固体废物污染防治法》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《行政处罚法》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《排污许可管理条例》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以及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国家、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自治区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相关环境保护方针、政策等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;</w:t>
            </w:r>
          </w:p>
        </w:tc>
        <w:tc>
          <w:tcPr>
            <w:tcW w:w="4057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line="360" w:lineRule="exact"/>
              <w:jc w:val="both"/>
              <w:outlineLvl w:val="3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采取集中学习、专题辅导、举办讲座和自学等形式进行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;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360" w:lineRule="exact"/>
              <w:jc w:val="both"/>
              <w:outlineLvl w:val="3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组织干部职工参加上级举办的专题法制讲座和普法教育培训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;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组织干部职工参加202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年普法学习和考试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;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4.通过开展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“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法制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进机关”活动，使各级领导干部和职工进一步增强社会主义法治理念，提高依法行政能力和水平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;</w:t>
            </w:r>
          </w:p>
          <w:p>
            <w:pPr>
              <w:jc w:val="both"/>
              <w:rPr>
                <w:rFonts w:hint="default" w:ascii="仿宋_GB2312" w:hAnsi="仿宋_GB2312" w:cs="仿宋_GB2312"/>
                <w:sz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5.在</w:t>
            </w:r>
            <w:r>
              <w:rPr>
                <w:rFonts w:hint="eastAsia" w:ascii="仿宋_GB2312" w:hAnsi="仿宋_GB2312" w:cs="仿宋_GB2312"/>
                <w:bCs w:val="0"/>
                <w:kern w:val="0"/>
                <w:sz w:val="24"/>
                <w:szCs w:val="24"/>
                <w:lang w:eastAsia="zh-CN"/>
              </w:rPr>
              <w:t>行政执法工作服务过程中</w:t>
            </w:r>
            <w:r>
              <w:rPr>
                <w:rFonts w:hint="eastAsia" w:ascii="仿宋_GB2312" w:hAnsi="仿宋_GB2312" w:cs="仿宋_GB2312"/>
                <w:bCs w:val="0"/>
                <w:kern w:val="0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仿宋_GB2312" w:hAnsi="仿宋_GB2312" w:cs="仿宋_GB2312"/>
                <w:bCs w:val="0"/>
                <w:kern w:val="0"/>
                <w:sz w:val="24"/>
                <w:szCs w:val="24"/>
                <w:lang w:eastAsia="zh-CN"/>
              </w:rPr>
              <w:t>普法</w:t>
            </w:r>
            <w:r>
              <w:rPr>
                <w:rFonts w:hint="eastAsia" w:ascii="仿宋_GB2312" w:hAnsi="仿宋_GB2312" w:cs="仿宋_GB2312"/>
                <w:bCs w:val="0"/>
                <w:kern w:val="0"/>
                <w:sz w:val="24"/>
                <w:szCs w:val="24"/>
                <w:lang w:val="en-US" w:eastAsia="zh-CN"/>
              </w:rPr>
              <w:t>宣传;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提高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行政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执法人员业务水平，不断提高依法管理和服务企业的质量，推动行政机关树立“法定职责必须为、法无授权不可为”的意识，促进法治政府建设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;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Calibri" w:eastAsia="仿宋_GB2312"/>
                <w:vertAlign w:val="baseline"/>
                <w:lang w:val="en-US" w:eastAsia="zh-CN"/>
              </w:rPr>
            </w:pPr>
            <w:r>
              <w:rPr>
                <w:rFonts w:hint="eastAsia" w:ascii="Calibri"/>
                <w:vertAlign w:val="baseline"/>
                <w:lang w:val="en-US" w:eastAsia="zh-CN"/>
              </w:rPr>
              <w:t>2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疏勒县生态环境局全体领导干部职工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学习党史，宣传《宪法》《民法典》《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中国共产党章程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》《关于新形势下党内政治生活的若干准则》《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kern w:val="0"/>
                <w:sz w:val="24"/>
              </w:rPr>
              <w:t>中国共产党纪律处分条例》和《中国共产党廉洁自律准则》等党内法规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;</w:t>
            </w:r>
          </w:p>
          <w:p>
            <w:pPr>
              <w:jc w:val="both"/>
              <w:rPr>
                <w:rFonts w:hint="eastAsia" w:ascii="仿宋_GB2312" w:hAnsi="仿宋_GB2312" w:cs="仿宋_GB2312"/>
                <w:sz w:val="24"/>
                <w:vertAlign w:val="baseline"/>
              </w:rPr>
            </w:pPr>
          </w:p>
        </w:tc>
        <w:tc>
          <w:tcPr>
            <w:tcW w:w="405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采取集中学习、自学相结合的方式进行，作为党组理论学习中心组学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重点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内容组织开展学习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;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引导党员干部做党章党规党纪和国家法律的自觉尊崇者、模范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表率者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、坚定捍卫者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;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Calibri" w:eastAsia="仿宋_GB2312"/>
                <w:vertAlign w:val="baseline"/>
                <w:lang w:val="en-US" w:eastAsia="zh-CN"/>
              </w:rPr>
            </w:pPr>
            <w:r>
              <w:rPr>
                <w:rFonts w:hint="eastAsia" w:ascii="Calibri"/>
                <w:vertAlign w:val="baseline"/>
                <w:lang w:val="en-US" w:eastAsia="zh-CN"/>
              </w:rPr>
              <w:t>3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vertAlign w:val="baseline"/>
                <w:lang w:val="en-US" w:eastAsia="zh-CN"/>
              </w:rPr>
              <w:t>社会群体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vertAlign w:val="baseline"/>
                <w:lang w:val="en-US" w:eastAsia="zh-CN"/>
              </w:rPr>
              <w:t>利用环境保护领域典型案件向公众进行相关法律法条的解读，为普通社会公众上全民普法公开课;</w:t>
            </w:r>
          </w:p>
        </w:tc>
        <w:tc>
          <w:tcPr>
            <w:tcW w:w="405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both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结合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“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4.22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”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地球日、“5.22”世界野生动物保护日暨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地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球生物多样日、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“6·5”世界环境日和等重点环保宣传教育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节点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开展进企业、进基层、进社区、进学校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进公共场所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等进行环境法治宣传教育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;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采取发放宣传小册、志愿者活动等形式开展“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6.13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”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全国节能宣传周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系列活动，并通过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广播电视台、政府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网络、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各类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显示屏、微信公众号等形式进行宣传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;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进一步扩大环境法治宣传教育的覆盖面，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提升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社会公众环保法治意识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;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Calibri" w:eastAsia="仿宋_GB2312"/>
                <w:vertAlign w:val="baseline"/>
                <w:lang w:val="en-US" w:eastAsia="zh-CN"/>
              </w:rPr>
            </w:pPr>
            <w:r>
              <w:rPr>
                <w:rFonts w:hint="eastAsia" w:ascii="Calibri"/>
                <w:vertAlign w:val="baseline"/>
                <w:lang w:val="en-US" w:eastAsia="zh-CN"/>
              </w:rPr>
              <w:t>4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社会群体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cs="仿宋_GB2312"/>
                <w:sz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重点宣传《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中华人民共和国环境保护法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》、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《土壤污染防治法》《固体废物污染防治法》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、《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水污染防治法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》、《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大气污染防治法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》、《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噪声污染防治法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》、《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环境影响评价法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》、《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建设项目环境保护管理条例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》、《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建设项目环境影响登记表备案管理办法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》、《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排污许可管理办法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》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等;</w:t>
            </w:r>
          </w:p>
        </w:tc>
        <w:tc>
          <w:tcPr>
            <w:tcW w:w="4057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通过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广播电视台、政 府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网络、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各类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显示屏、微信公众号等形式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面向社会公众开展基础普法宣传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2.组织开展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有奖知识问答活动；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通过悬挂条幅、显示屏等户外宣传手段进行宣传；</w:t>
            </w:r>
          </w:p>
          <w:p>
            <w:pPr>
              <w:spacing w:line="320" w:lineRule="exact"/>
              <w:jc w:val="both"/>
              <w:rPr>
                <w:rFonts w:hint="default" w:ascii="仿宋_GB2312" w:hAnsi="仿宋_GB2312" w:cs="仿宋_GB2312"/>
                <w:sz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在开展“生态环境宣传月”“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6·5世界环境日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”“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12.4国家宪法日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”等活动中进行宣传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;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hAnsi="仿宋_GB2312" w:cs="仿宋_GB2312"/>
                <w:sz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让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社会公众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广泛了解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各类环境保护法律法规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，提高全社会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重视环境保护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的积极性、自觉性、主动性，严格落实防治责任，依法加强重点领域污染防治，努力提高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生活环境质量;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各科室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35C032"/>
    <w:multiLevelType w:val="singleLevel"/>
    <w:tmpl w:val="8035C0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179B8"/>
    <w:rsid w:val="244D7B45"/>
    <w:rsid w:val="3902368F"/>
    <w:rsid w:val="4EF179B8"/>
    <w:rsid w:val="56CF34DA"/>
    <w:rsid w:val="77681B09"/>
    <w:rsid w:val="7BC1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2022-04-03T09:04:00Z</dcterms:created>
  <dc:creator>Administrator</dc:creator>
  <cp:lastModifiedBy>Administrator</cp:lastModifiedBy>
  <dcterms:modified xsi:type="dcterms:W3CDTF">2022-04-21T02:38:18Z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