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5E6" w:rsidRDefault="000225E6">
      <w:pPr>
        <w:jc w:val="center"/>
        <w:rPr>
          <w:rFonts w:ascii="方正小标宋_GBK" w:eastAsia="方正小标宋_GBK"/>
          <w:sz w:val="44"/>
          <w:szCs w:val="44"/>
        </w:rPr>
      </w:pPr>
    </w:p>
    <w:p w:rsidR="004D7DB2" w:rsidRPr="004D7DB2" w:rsidRDefault="004D7DB2" w:rsidP="004D7DB2">
      <w:pPr>
        <w:jc w:val="center"/>
        <w:rPr>
          <w:rFonts w:ascii="黑体" w:eastAsia="黑体" w:hAnsi="黑体"/>
          <w:sz w:val="44"/>
          <w:szCs w:val="44"/>
        </w:rPr>
      </w:pPr>
      <w:r w:rsidRPr="004D7DB2">
        <w:rPr>
          <w:rFonts w:ascii="黑体" w:eastAsia="黑体" w:hAnsi="黑体" w:hint="eastAsia"/>
          <w:sz w:val="44"/>
          <w:szCs w:val="44"/>
        </w:rPr>
        <w:t>疏勒县201</w:t>
      </w:r>
      <w:r w:rsidR="00BF71D6">
        <w:rPr>
          <w:rFonts w:ascii="黑体" w:eastAsia="黑体" w:hAnsi="黑体" w:hint="eastAsia"/>
          <w:sz w:val="44"/>
          <w:szCs w:val="44"/>
        </w:rPr>
        <w:t>9</w:t>
      </w:r>
      <w:r w:rsidRPr="004D7DB2">
        <w:rPr>
          <w:rFonts w:ascii="黑体" w:eastAsia="黑体" w:hAnsi="黑体" w:hint="eastAsia"/>
          <w:sz w:val="44"/>
          <w:szCs w:val="44"/>
        </w:rPr>
        <w:t>年度转移支付执行情况说明</w:t>
      </w:r>
    </w:p>
    <w:p w:rsidR="000225E6" w:rsidRDefault="000225E6">
      <w:pPr>
        <w:jc w:val="center"/>
        <w:rPr>
          <w:rFonts w:ascii="方正小标宋_GBK" w:eastAsia="方正小标宋_GBK"/>
          <w:sz w:val="44"/>
          <w:szCs w:val="44"/>
        </w:rPr>
      </w:pPr>
    </w:p>
    <w:p w:rsidR="000225E6" w:rsidRDefault="00E37DE1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Ansi="宋体" w:cs="Times New Roman" w:hint="eastAsia"/>
          <w:sz w:val="32"/>
          <w:szCs w:val="32"/>
        </w:rPr>
        <w:t>疏勒县十五届人大常委会第33次会议</w:t>
      </w:r>
      <w:r>
        <w:rPr>
          <w:rFonts w:ascii="仿宋" w:eastAsia="仿宋" w:hAnsi="仿宋" w:hint="eastAsia"/>
          <w:sz w:val="32"/>
          <w:szCs w:val="32"/>
        </w:rPr>
        <w:t>于2020年9月20日批准了2019年疏勒县</w:t>
      </w:r>
      <w:r>
        <w:rPr>
          <w:rFonts w:ascii="仿宋" w:eastAsia="仿宋" w:hAnsi="仿宋"/>
          <w:sz w:val="32"/>
          <w:szCs w:val="32"/>
        </w:rPr>
        <w:t>本级决算。</w:t>
      </w:r>
      <w:r>
        <w:rPr>
          <w:rFonts w:ascii="仿宋" w:eastAsia="仿宋" w:hAnsi="仿宋" w:hint="eastAsia"/>
          <w:sz w:val="32"/>
          <w:szCs w:val="32"/>
        </w:rPr>
        <w:t>根据预算法规定和国务院、</w:t>
      </w:r>
      <w:r>
        <w:rPr>
          <w:rFonts w:ascii="仿宋" w:eastAsia="仿宋" w:hAnsi="仿宋"/>
          <w:sz w:val="32"/>
          <w:szCs w:val="32"/>
        </w:rPr>
        <w:t>财政</w:t>
      </w:r>
      <w:r>
        <w:rPr>
          <w:rFonts w:ascii="仿宋" w:eastAsia="仿宋" w:hAnsi="仿宋" w:hint="eastAsia"/>
          <w:sz w:val="32"/>
          <w:szCs w:val="32"/>
        </w:rPr>
        <w:t>部预算</w:t>
      </w:r>
      <w:r>
        <w:rPr>
          <w:rFonts w:ascii="仿宋" w:eastAsia="仿宋" w:hAnsi="仿宋"/>
          <w:sz w:val="32"/>
          <w:szCs w:val="32"/>
        </w:rPr>
        <w:t>公开</w:t>
      </w:r>
      <w:r>
        <w:rPr>
          <w:rFonts w:ascii="仿宋" w:eastAsia="仿宋" w:hAnsi="仿宋" w:hint="eastAsia"/>
          <w:sz w:val="32"/>
          <w:szCs w:val="32"/>
        </w:rPr>
        <w:t>的</w:t>
      </w:r>
      <w:r>
        <w:rPr>
          <w:rFonts w:ascii="仿宋" w:eastAsia="仿宋" w:hAnsi="仿宋"/>
          <w:sz w:val="32"/>
          <w:szCs w:val="32"/>
        </w:rPr>
        <w:t>有关要求</w:t>
      </w:r>
      <w:r>
        <w:rPr>
          <w:rFonts w:ascii="仿宋" w:eastAsia="仿宋" w:hAnsi="仿宋" w:hint="eastAsia"/>
          <w:sz w:val="32"/>
          <w:szCs w:val="32"/>
        </w:rPr>
        <w:t>，现将2019年</w:t>
      </w:r>
      <w:r>
        <w:rPr>
          <w:rFonts w:ascii="仿宋" w:eastAsia="仿宋" w:hAnsi="仿宋"/>
          <w:sz w:val="32"/>
          <w:szCs w:val="32"/>
        </w:rPr>
        <w:t>转移支付执行情况说明如下：</w:t>
      </w:r>
    </w:p>
    <w:p w:rsidR="003F0950" w:rsidRPr="00124D18" w:rsidRDefault="003F0950" w:rsidP="003F0950">
      <w:pPr>
        <w:widowControl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24D18">
        <w:rPr>
          <w:rFonts w:ascii="仿宋" w:eastAsia="仿宋" w:hAnsi="仿宋" w:hint="eastAsia"/>
          <w:sz w:val="32"/>
          <w:szCs w:val="32"/>
        </w:rPr>
        <w:t>2019年，上级财政对疏勒县一般公共预算</w:t>
      </w:r>
      <w:r w:rsidRPr="00124D18">
        <w:rPr>
          <w:rFonts w:ascii="仿宋" w:eastAsia="仿宋" w:hAnsi="仿宋"/>
          <w:sz w:val="32"/>
          <w:szCs w:val="32"/>
        </w:rPr>
        <w:t>转移支付</w:t>
      </w:r>
      <w:r w:rsidRPr="00124D18">
        <w:rPr>
          <w:rFonts w:ascii="仿宋" w:eastAsia="仿宋" w:hAnsi="仿宋" w:hint="eastAsia"/>
          <w:sz w:val="32"/>
          <w:szCs w:val="32"/>
        </w:rPr>
        <w:t>补助488224万元，比2018年435504万元增加52720万元，增长12.11%。其中:返还性收入3101万元，比2018年增加1835万元，增长144.94%；一般性转移支付收入313491万元，比2018年增加82051万元，增长35.45%；专项补助收入171632万元，比2018年减少31166万元，下降15.37%。</w:t>
      </w:r>
    </w:p>
    <w:p w:rsidR="003F0950" w:rsidRPr="00124D18" w:rsidRDefault="003F0950" w:rsidP="003F0950">
      <w:pPr>
        <w:widowControl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24D18">
        <w:rPr>
          <w:rFonts w:ascii="仿宋" w:eastAsia="仿宋" w:hAnsi="仿宋" w:hint="eastAsia"/>
          <w:sz w:val="32"/>
          <w:szCs w:val="32"/>
        </w:rPr>
        <w:t>政府</w:t>
      </w:r>
      <w:r w:rsidRPr="00124D18">
        <w:rPr>
          <w:rFonts w:ascii="仿宋" w:eastAsia="仿宋" w:hAnsi="仿宋"/>
          <w:sz w:val="32"/>
          <w:szCs w:val="32"/>
        </w:rPr>
        <w:t>性基金转移支付</w:t>
      </w:r>
      <w:r w:rsidR="00124D18" w:rsidRPr="00124D18">
        <w:rPr>
          <w:rFonts w:ascii="仿宋" w:eastAsia="仿宋" w:hAnsi="仿宋" w:hint="eastAsia"/>
          <w:sz w:val="32"/>
          <w:szCs w:val="32"/>
        </w:rPr>
        <w:t>2932</w:t>
      </w:r>
      <w:r w:rsidRPr="00124D18">
        <w:rPr>
          <w:rFonts w:ascii="仿宋" w:eastAsia="仿宋" w:hAnsi="仿宋" w:hint="eastAsia"/>
          <w:sz w:val="32"/>
          <w:szCs w:val="32"/>
        </w:rPr>
        <w:t>万元</w:t>
      </w:r>
      <w:r w:rsidRPr="00124D18">
        <w:rPr>
          <w:rFonts w:ascii="仿宋" w:eastAsia="仿宋" w:hAnsi="仿宋"/>
          <w:sz w:val="32"/>
          <w:szCs w:val="32"/>
        </w:rPr>
        <w:t>，比</w:t>
      </w:r>
      <w:r w:rsidRPr="00124D18">
        <w:rPr>
          <w:rFonts w:ascii="仿宋" w:eastAsia="仿宋" w:hAnsi="仿宋" w:hint="eastAsia"/>
          <w:sz w:val="32"/>
          <w:szCs w:val="32"/>
        </w:rPr>
        <w:t>201</w:t>
      </w:r>
      <w:r w:rsidR="00124D18" w:rsidRPr="00124D18">
        <w:rPr>
          <w:rFonts w:ascii="仿宋" w:eastAsia="仿宋" w:hAnsi="仿宋" w:hint="eastAsia"/>
          <w:sz w:val="32"/>
          <w:szCs w:val="32"/>
        </w:rPr>
        <w:t>8</w:t>
      </w:r>
      <w:r w:rsidRPr="00124D18">
        <w:rPr>
          <w:rFonts w:ascii="仿宋" w:eastAsia="仿宋" w:hAnsi="仿宋" w:hint="eastAsia"/>
          <w:sz w:val="32"/>
          <w:szCs w:val="32"/>
        </w:rPr>
        <w:t>年</w:t>
      </w:r>
      <w:r w:rsidR="00124D18" w:rsidRPr="00124D18">
        <w:rPr>
          <w:rFonts w:ascii="仿宋" w:eastAsia="仿宋" w:hAnsi="仿宋" w:hint="eastAsia"/>
          <w:sz w:val="32"/>
          <w:szCs w:val="32"/>
        </w:rPr>
        <w:t>4696</w:t>
      </w:r>
      <w:r w:rsidRPr="00124D18">
        <w:rPr>
          <w:rFonts w:ascii="仿宋" w:eastAsia="仿宋" w:hAnsi="仿宋" w:hint="eastAsia"/>
          <w:sz w:val="32"/>
          <w:szCs w:val="32"/>
        </w:rPr>
        <w:t>万元</w:t>
      </w:r>
      <w:r w:rsidR="00124D18" w:rsidRPr="00124D18">
        <w:rPr>
          <w:rFonts w:ascii="仿宋" w:eastAsia="仿宋" w:hAnsi="仿宋" w:hint="eastAsia"/>
          <w:sz w:val="32"/>
          <w:szCs w:val="32"/>
        </w:rPr>
        <w:t>减少1764</w:t>
      </w:r>
      <w:r w:rsidRPr="00124D18">
        <w:rPr>
          <w:rFonts w:ascii="仿宋" w:eastAsia="仿宋" w:hAnsi="仿宋" w:hint="eastAsia"/>
          <w:sz w:val="32"/>
          <w:szCs w:val="32"/>
        </w:rPr>
        <w:t>万元，</w:t>
      </w:r>
      <w:r w:rsidR="00124D18" w:rsidRPr="00124D18">
        <w:rPr>
          <w:rFonts w:ascii="仿宋" w:eastAsia="仿宋" w:hAnsi="仿宋" w:hint="eastAsia"/>
          <w:sz w:val="32"/>
          <w:szCs w:val="32"/>
        </w:rPr>
        <w:t>下降37.56</w:t>
      </w:r>
      <w:r w:rsidRPr="00124D18">
        <w:rPr>
          <w:rFonts w:ascii="仿宋" w:eastAsia="仿宋" w:hAnsi="仿宋" w:hint="eastAsia"/>
          <w:sz w:val="32"/>
          <w:szCs w:val="32"/>
        </w:rPr>
        <w:t>%。</w:t>
      </w:r>
    </w:p>
    <w:p w:rsidR="003F0950" w:rsidRPr="00124D18" w:rsidRDefault="00124D18" w:rsidP="003F0950">
      <w:pPr>
        <w:widowControl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124D18">
        <w:rPr>
          <w:rFonts w:ascii="仿宋" w:eastAsia="仿宋" w:hAnsi="仿宋" w:hint="eastAsia"/>
          <w:sz w:val="32"/>
          <w:szCs w:val="32"/>
        </w:rPr>
        <w:t>2019年</w:t>
      </w:r>
      <w:r w:rsidR="003F0950" w:rsidRPr="00124D18">
        <w:rPr>
          <w:rFonts w:ascii="仿宋" w:eastAsia="仿宋" w:hAnsi="仿宋" w:hint="eastAsia"/>
          <w:sz w:val="32"/>
          <w:szCs w:val="32"/>
        </w:rPr>
        <w:t>国</w:t>
      </w:r>
      <w:r w:rsidR="003F0950" w:rsidRPr="00124D18">
        <w:rPr>
          <w:rFonts w:ascii="仿宋" w:eastAsia="仿宋" w:hAnsi="仿宋"/>
          <w:sz w:val="32"/>
          <w:szCs w:val="32"/>
        </w:rPr>
        <w:t>有资本经营预算转移支付</w:t>
      </w:r>
      <w:r w:rsidRPr="00124D18">
        <w:rPr>
          <w:rFonts w:ascii="仿宋" w:eastAsia="仿宋" w:hAnsi="仿宋" w:hint="eastAsia"/>
          <w:sz w:val="32"/>
          <w:szCs w:val="32"/>
        </w:rPr>
        <w:t>0</w:t>
      </w:r>
      <w:r w:rsidR="003F0950" w:rsidRPr="00124D18">
        <w:rPr>
          <w:rFonts w:ascii="仿宋" w:eastAsia="仿宋" w:hAnsi="仿宋" w:hint="eastAsia"/>
          <w:sz w:val="32"/>
          <w:szCs w:val="32"/>
        </w:rPr>
        <w:t>万元，</w:t>
      </w:r>
      <w:r w:rsidRPr="00124D18">
        <w:rPr>
          <w:rFonts w:ascii="仿宋" w:eastAsia="仿宋" w:hAnsi="仿宋" w:hint="eastAsia"/>
          <w:sz w:val="32"/>
          <w:szCs w:val="32"/>
        </w:rPr>
        <w:t>比</w:t>
      </w:r>
      <w:r w:rsidR="003F0950" w:rsidRPr="00124D18">
        <w:rPr>
          <w:rFonts w:ascii="仿宋" w:eastAsia="仿宋" w:hAnsi="仿宋" w:hint="eastAsia"/>
          <w:sz w:val="32"/>
          <w:szCs w:val="32"/>
        </w:rPr>
        <w:t>201</w:t>
      </w:r>
      <w:r w:rsidRPr="00124D18">
        <w:rPr>
          <w:rFonts w:ascii="仿宋" w:eastAsia="仿宋" w:hAnsi="仿宋" w:hint="eastAsia"/>
          <w:sz w:val="32"/>
          <w:szCs w:val="32"/>
        </w:rPr>
        <w:t>8</w:t>
      </w:r>
      <w:r w:rsidR="003F0950" w:rsidRPr="00124D18">
        <w:rPr>
          <w:rFonts w:ascii="仿宋" w:eastAsia="仿宋" w:hAnsi="仿宋" w:hint="eastAsia"/>
          <w:sz w:val="32"/>
          <w:szCs w:val="32"/>
        </w:rPr>
        <w:t>年</w:t>
      </w:r>
      <w:r w:rsidRPr="00124D18">
        <w:rPr>
          <w:rFonts w:ascii="仿宋" w:eastAsia="仿宋" w:hAnsi="仿宋" w:hint="eastAsia"/>
          <w:sz w:val="32"/>
          <w:szCs w:val="32"/>
        </w:rPr>
        <w:t>减少53万元，下降100%</w:t>
      </w:r>
      <w:r w:rsidR="003F0950" w:rsidRPr="00124D18">
        <w:rPr>
          <w:rFonts w:ascii="仿宋" w:eastAsia="仿宋" w:hAnsi="仿宋" w:hint="eastAsia"/>
          <w:sz w:val="32"/>
          <w:szCs w:val="32"/>
        </w:rPr>
        <w:t>。</w:t>
      </w:r>
    </w:p>
    <w:tbl>
      <w:tblPr>
        <w:tblW w:w="827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26"/>
        <w:gridCol w:w="4153"/>
      </w:tblGrid>
      <w:tr w:rsidR="000225E6">
        <w:trPr>
          <w:trHeight w:val="1200"/>
        </w:trPr>
        <w:tc>
          <w:tcPr>
            <w:tcW w:w="8279" w:type="dxa"/>
            <w:gridSpan w:val="2"/>
            <w:shd w:val="clear" w:color="auto" w:fill="auto"/>
            <w:vAlign w:val="center"/>
          </w:tcPr>
          <w:p w:rsidR="000225E6" w:rsidRDefault="00E37DE1">
            <w:pPr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40"/>
                <w:szCs w:val="4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40"/>
                <w:szCs w:val="40"/>
              </w:rPr>
              <w:t>2019年转移支付资金情况表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1B2DE0">
            <w:pPr>
              <w:jc w:val="left"/>
              <w:textAlignment w:val="bottom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 w:rsidRPr="007D07B8"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>一般公共预算收入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1B2DE0" w:rsidP="001B2DE0">
            <w:pPr>
              <w:jc w:val="right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 w:rsidRPr="007D07B8">
              <w:rPr>
                <w:rFonts w:ascii="宋体" w:eastAsia="宋体" w:hAnsi="宋体" w:cs="Tahoma" w:hint="eastAsia"/>
                <w:kern w:val="0"/>
                <w:sz w:val="22"/>
              </w:rPr>
              <w:t>34,023</w:t>
            </w:r>
          </w:p>
        </w:tc>
      </w:tr>
      <w:tr w:rsidR="001B2DE0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B2DE0" w:rsidRDefault="00E37DE1" w:rsidP="005B460A">
            <w:pPr>
              <w:jc w:val="left"/>
              <w:textAlignment w:val="bottom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>一般公共预算</w:t>
            </w:r>
            <w:r w:rsidR="001B2DE0" w:rsidRPr="007D07B8"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>补助收入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2DE0" w:rsidRDefault="001B2DE0" w:rsidP="001B2DE0">
            <w:pPr>
              <w:jc w:val="right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488,224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  1. 返还性收入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3,101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 w:rsidP="004D7DB2">
            <w:pPr>
              <w:ind w:firstLineChars="100" w:firstLine="200"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(1)所得税基数返还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162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 w:rsidP="004D7DB2">
            <w:pPr>
              <w:ind w:firstLineChars="100" w:firstLine="200"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Style w:val="font11"/>
                <w:rFonts w:hint="default"/>
              </w:rPr>
              <w:lastRenderedPageBreak/>
              <w:t>(2)增值税税收返还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784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 w:rsidP="004D7DB2">
            <w:pPr>
              <w:ind w:firstLineChars="100" w:firstLine="200"/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Style w:val="font11"/>
                <w:rFonts w:hint="default"/>
              </w:rPr>
              <w:t>(3)消费税税收返还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(4)增值税“五五分享”税收返还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2,111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(5)其他税收返还支出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42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 xml:space="preserve">  2. 一般性转移支付收入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313,491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(1)体制补助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3,701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(2)均衡性转移支付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40,194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(3)县级基本财力保障机制奖补资金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30,220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(4)结算补助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1,998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(5)资源枯竭型城市转移支付补助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(6)企业事业单位划转补助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(7)成品油税费改革转移支付补助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(8)基层公检法司转移支付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1,294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(9)城乡义务教育转移支付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20,082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(10)基本养老金转移支付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7,469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(11)城乡居民基本医疗保险转移支付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19,026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(12)农村综合改革转移支付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2,614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(13)产粮(油)大县奖励资金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2,817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(14)重点生态功能区转移支付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9,733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(15)固定数额补助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48,418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(16)革命老区转移支付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 xml:space="preserve">    (17)民族地区转移支付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1,938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(18)边境地区转移支付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83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(19)贫困地区转移支付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56,035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(20)一般公共服务共同财政事权转移支付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(21)外交共同财政事权转移支付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(22)国防共同财政事权转移支付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(23)公共安全共同财政事权转移支付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7,815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(24)教育共同财政事权转移支付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4,298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(25)科学技术共同财政事权转移支付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(26)文化旅游体育与传媒共同财政事权转移支付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(27)社会保障和就业共同财政事权转移支付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13,470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(28)卫生健康共同财政事权转移支付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14,643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(29)节能环保共同财政事权转移支付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(30)城乡社区共同财政事权转移支付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(31)农林水共同财政事权转移支付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369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(32)交通运输共同财政事权转移支付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(33)资源勘探信息等共同财政事权转移支付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(34)商业服务业等共同财政事权转移支付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 xml:space="preserve">    (35)金融共同财政事权转移支付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(36)自然资源海洋气象等共同财政事权转移支付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(37)住房保障共同财政事权转移支付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E37DE1" w:rsidP="001B2DE0">
            <w:pPr>
              <w:jc w:val="righ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27,274</w:t>
            </w: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(38)粮油物资储备共同财政事权转移支付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(39)其他共同财政事权转移支付  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0225E6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225E6" w:rsidRDefault="00E37DE1">
            <w:pPr>
              <w:jc w:val="left"/>
              <w:textAlignment w:val="bottom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(40)其他一般性转移支付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225E6" w:rsidRDefault="000225E6" w:rsidP="001B2DE0">
            <w:pPr>
              <w:jc w:val="righ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5B460A" w:rsidTr="00CD1EE5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460A" w:rsidRPr="007D07B8" w:rsidRDefault="005B460A" w:rsidP="00542B43">
            <w:pPr>
              <w:spacing w:line="240" w:lineRule="auto"/>
              <w:jc w:val="left"/>
              <w:rPr>
                <w:rFonts w:ascii="宋体" w:eastAsia="宋体" w:hAnsi="宋体" w:cs="Tahoma"/>
                <w:b/>
                <w:bCs/>
                <w:kern w:val="0"/>
                <w:sz w:val="22"/>
              </w:rPr>
            </w:pPr>
            <w:r w:rsidRPr="007D07B8">
              <w:rPr>
                <w:rFonts w:ascii="宋体" w:eastAsia="宋体" w:hAnsi="宋体" w:cs="Tahoma" w:hint="eastAsia"/>
                <w:b/>
                <w:bCs/>
                <w:kern w:val="0"/>
                <w:sz w:val="22"/>
              </w:rPr>
              <w:t xml:space="preserve">  专项转移支付收入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460A" w:rsidRPr="007D07B8" w:rsidRDefault="005B460A" w:rsidP="00542B43">
            <w:pPr>
              <w:spacing w:line="240" w:lineRule="auto"/>
              <w:jc w:val="right"/>
              <w:rPr>
                <w:rFonts w:ascii="宋体" w:eastAsia="宋体" w:hAnsi="宋体" w:cs="Tahom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0"/>
                <w:szCs w:val="20"/>
              </w:rPr>
              <w:t>171,632</w:t>
            </w:r>
          </w:p>
        </w:tc>
      </w:tr>
      <w:tr w:rsidR="005B460A" w:rsidTr="00CD1EE5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460A" w:rsidRPr="007D07B8" w:rsidRDefault="005B460A" w:rsidP="00542B43">
            <w:pPr>
              <w:spacing w:line="240" w:lineRule="auto"/>
              <w:jc w:val="left"/>
              <w:rPr>
                <w:rFonts w:ascii="宋体" w:eastAsia="宋体" w:hAnsi="宋体" w:cs="Tahoma"/>
                <w:b/>
                <w:kern w:val="0"/>
                <w:sz w:val="22"/>
              </w:rPr>
            </w:pPr>
            <w:r w:rsidRPr="007D07B8">
              <w:rPr>
                <w:rFonts w:ascii="宋体" w:eastAsia="宋体" w:hAnsi="宋体" w:cs="宋体" w:hint="eastAsia"/>
                <w:b/>
                <w:kern w:val="0"/>
                <w:sz w:val="22"/>
              </w:rPr>
              <w:t>政府</w:t>
            </w:r>
            <w:r w:rsidRPr="007D07B8">
              <w:rPr>
                <w:rFonts w:ascii="宋体" w:eastAsia="宋体" w:hAnsi="宋体" w:cs="宋体"/>
                <w:b/>
                <w:kern w:val="0"/>
                <w:sz w:val="22"/>
              </w:rPr>
              <w:t>性基金转移支付收入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460A" w:rsidRPr="005B460A" w:rsidRDefault="005B460A" w:rsidP="005B460A">
            <w:pPr>
              <w:spacing w:line="240" w:lineRule="auto"/>
              <w:jc w:val="right"/>
              <w:rPr>
                <w:rFonts w:ascii="宋体" w:eastAsia="宋体" w:hAnsi="宋体" w:cs="Tahoma"/>
                <w:b/>
                <w:kern w:val="0"/>
                <w:sz w:val="22"/>
              </w:rPr>
            </w:pPr>
            <w:r w:rsidRPr="005B460A">
              <w:rPr>
                <w:rFonts w:ascii="宋体" w:eastAsia="宋体" w:hAnsi="宋体" w:cs="Tahoma" w:hint="eastAsia"/>
                <w:b/>
                <w:kern w:val="0"/>
                <w:sz w:val="22"/>
              </w:rPr>
              <w:t>2,932</w:t>
            </w:r>
          </w:p>
        </w:tc>
      </w:tr>
      <w:tr w:rsidR="005B460A" w:rsidTr="00CD1EE5">
        <w:trPr>
          <w:trHeight w:val="286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460A" w:rsidRPr="007D07B8" w:rsidRDefault="005B460A" w:rsidP="00542B43">
            <w:pPr>
              <w:spacing w:line="240" w:lineRule="auto"/>
              <w:jc w:val="left"/>
              <w:rPr>
                <w:rFonts w:ascii="宋体" w:eastAsia="宋体" w:hAnsi="宋体" w:cs="Tahoma"/>
                <w:b/>
                <w:kern w:val="0"/>
                <w:sz w:val="22"/>
              </w:rPr>
            </w:pPr>
            <w:r w:rsidRPr="007D07B8">
              <w:rPr>
                <w:rFonts w:ascii="宋体" w:eastAsia="宋体" w:hAnsi="宋体" w:cs="宋体" w:hint="eastAsia"/>
                <w:b/>
                <w:kern w:val="0"/>
                <w:sz w:val="22"/>
              </w:rPr>
              <w:t>国有</w:t>
            </w:r>
            <w:r w:rsidRPr="007D07B8">
              <w:rPr>
                <w:rFonts w:ascii="宋体" w:eastAsia="宋体" w:hAnsi="宋体" w:cs="宋体"/>
                <w:b/>
                <w:kern w:val="0"/>
                <w:sz w:val="22"/>
              </w:rPr>
              <w:t>资本经营预算转移支付收入</w:t>
            </w:r>
          </w:p>
        </w:tc>
        <w:tc>
          <w:tcPr>
            <w:tcW w:w="4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460A" w:rsidRPr="005B460A" w:rsidRDefault="005B460A" w:rsidP="00542B43">
            <w:pPr>
              <w:spacing w:line="240" w:lineRule="auto"/>
              <w:jc w:val="right"/>
              <w:rPr>
                <w:rFonts w:ascii="宋体" w:eastAsia="宋体" w:hAnsi="宋体" w:cs="Tahoma"/>
                <w:b/>
                <w:kern w:val="0"/>
                <w:sz w:val="22"/>
              </w:rPr>
            </w:pPr>
            <w:r w:rsidRPr="005B460A">
              <w:rPr>
                <w:rFonts w:ascii="宋体" w:eastAsia="宋体" w:hAnsi="宋体" w:cs="Tahoma" w:hint="eastAsia"/>
                <w:b/>
                <w:kern w:val="0"/>
                <w:sz w:val="22"/>
              </w:rPr>
              <w:t>0</w:t>
            </w:r>
          </w:p>
        </w:tc>
      </w:tr>
    </w:tbl>
    <w:p w:rsidR="000225E6" w:rsidRDefault="000225E6">
      <w:pPr>
        <w:pStyle w:val="3"/>
      </w:pPr>
    </w:p>
    <w:p w:rsidR="000225E6" w:rsidRDefault="000225E6">
      <w:pPr>
        <w:rPr>
          <w:rFonts w:ascii="仿宋_GB2312" w:eastAsia="仿宋_GB2312" w:hAnsi="黑体"/>
          <w:sz w:val="32"/>
          <w:szCs w:val="32"/>
        </w:rPr>
      </w:pPr>
      <w:bookmarkStart w:id="0" w:name="_GoBack"/>
      <w:bookmarkEnd w:id="0"/>
    </w:p>
    <w:sectPr w:rsidR="000225E6" w:rsidSect="000225E6">
      <w:pgSz w:w="11906" w:h="16838"/>
      <w:pgMar w:top="1440" w:right="1797" w:bottom="1440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BCE" w:rsidRDefault="00351BCE" w:rsidP="00BF71D6">
      <w:pPr>
        <w:spacing w:line="240" w:lineRule="auto"/>
      </w:pPr>
      <w:r>
        <w:separator/>
      </w:r>
    </w:p>
  </w:endnote>
  <w:endnote w:type="continuationSeparator" w:id="0">
    <w:p w:rsidR="00351BCE" w:rsidRDefault="00351BCE" w:rsidP="00BF71D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BCE" w:rsidRDefault="00351BCE" w:rsidP="00BF71D6">
      <w:pPr>
        <w:spacing w:line="240" w:lineRule="auto"/>
      </w:pPr>
      <w:r>
        <w:separator/>
      </w:r>
    </w:p>
  </w:footnote>
  <w:footnote w:type="continuationSeparator" w:id="0">
    <w:p w:rsidR="00351BCE" w:rsidRDefault="00351BCE" w:rsidP="00BF71D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D0AD6"/>
    <w:multiLevelType w:val="multilevel"/>
    <w:tmpl w:val="2A9D0AD6"/>
    <w:lvl w:ilvl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7F63EC"/>
    <w:rsid w:val="000225E6"/>
    <w:rsid w:val="0006148C"/>
    <w:rsid w:val="000E13C7"/>
    <w:rsid w:val="000F21C1"/>
    <w:rsid w:val="00124D18"/>
    <w:rsid w:val="001B2DE0"/>
    <w:rsid w:val="001C2990"/>
    <w:rsid w:val="001D460E"/>
    <w:rsid w:val="00276216"/>
    <w:rsid w:val="002A318B"/>
    <w:rsid w:val="002A6FA6"/>
    <w:rsid w:val="002C17BF"/>
    <w:rsid w:val="00334131"/>
    <w:rsid w:val="0034026F"/>
    <w:rsid w:val="00351BCE"/>
    <w:rsid w:val="00390771"/>
    <w:rsid w:val="003D331E"/>
    <w:rsid w:val="003F0950"/>
    <w:rsid w:val="00432907"/>
    <w:rsid w:val="0045542C"/>
    <w:rsid w:val="00486B6C"/>
    <w:rsid w:val="004A726F"/>
    <w:rsid w:val="004B1E27"/>
    <w:rsid w:val="004D7DB2"/>
    <w:rsid w:val="004E3375"/>
    <w:rsid w:val="004E3BC7"/>
    <w:rsid w:val="00522A41"/>
    <w:rsid w:val="00583A8E"/>
    <w:rsid w:val="00597593"/>
    <w:rsid w:val="005B460A"/>
    <w:rsid w:val="005B7EE1"/>
    <w:rsid w:val="005D378B"/>
    <w:rsid w:val="00630B4E"/>
    <w:rsid w:val="006E097B"/>
    <w:rsid w:val="00767D36"/>
    <w:rsid w:val="00772D79"/>
    <w:rsid w:val="007F63EC"/>
    <w:rsid w:val="00830A9A"/>
    <w:rsid w:val="008766C4"/>
    <w:rsid w:val="00950636"/>
    <w:rsid w:val="00986951"/>
    <w:rsid w:val="0099697D"/>
    <w:rsid w:val="009B187D"/>
    <w:rsid w:val="009B6DD5"/>
    <w:rsid w:val="009D7DCF"/>
    <w:rsid w:val="009E1DFA"/>
    <w:rsid w:val="00A03E35"/>
    <w:rsid w:val="00AD005A"/>
    <w:rsid w:val="00AD1748"/>
    <w:rsid w:val="00AD77FB"/>
    <w:rsid w:val="00AE1F43"/>
    <w:rsid w:val="00BA4FD2"/>
    <w:rsid w:val="00BF1C9A"/>
    <w:rsid w:val="00BF71D6"/>
    <w:rsid w:val="00C50ED2"/>
    <w:rsid w:val="00C56AB2"/>
    <w:rsid w:val="00C80943"/>
    <w:rsid w:val="00CC4609"/>
    <w:rsid w:val="00D042FD"/>
    <w:rsid w:val="00D04CE2"/>
    <w:rsid w:val="00D56B63"/>
    <w:rsid w:val="00DD71F0"/>
    <w:rsid w:val="00E31944"/>
    <w:rsid w:val="00E37DE1"/>
    <w:rsid w:val="00E50E55"/>
    <w:rsid w:val="00E744F2"/>
    <w:rsid w:val="00E761AD"/>
    <w:rsid w:val="00EB4789"/>
    <w:rsid w:val="00F1363F"/>
    <w:rsid w:val="00F34898"/>
    <w:rsid w:val="00F51CCC"/>
    <w:rsid w:val="00F90817"/>
    <w:rsid w:val="00FA2E1C"/>
    <w:rsid w:val="00FB3443"/>
    <w:rsid w:val="00FD2C7A"/>
    <w:rsid w:val="12F77286"/>
    <w:rsid w:val="142717C1"/>
    <w:rsid w:val="14F06BD1"/>
    <w:rsid w:val="232F24C3"/>
    <w:rsid w:val="31E97FB4"/>
    <w:rsid w:val="354E6CD5"/>
    <w:rsid w:val="376B062E"/>
    <w:rsid w:val="3B822550"/>
    <w:rsid w:val="422465EA"/>
    <w:rsid w:val="448C4F46"/>
    <w:rsid w:val="485B2BE9"/>
    <w:rsid w:val="68016B5C"/>
    <w:rsid w:val="7401544F"/>
    <w:rsid w:val="79D61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3"/>
    <w:qFormat/>
    <w:rsid w:val="000225E6"/>
    <w:pPr>
      <w:spacing w:line="600" w:lineRule="exact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uiPriority w:val="9"/>
    <w:qFormat/>
    <w:rsid w:val="000225E6"/>
    <w:pPr>
      <w:keepNext/>
      <w:keepLines/>
      <w:spacing w:line="413" w:lineRule="auto"/>
      <w:outlineLvl w:val="2"/>
    </w:pPr>
    <w:rPr>
      <w:rFonts w:ascii="Calibri" w:hAnsi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0225E6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225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0225E6"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sid w:val="000225E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225E6"/>
    <w:rPr>
      <w:sz w:val="18"/>
      <w:szCs w:val="18"/>
    </w:rPr>
  </w:style>
  <w:style w:type="character" w:customStyle="1" w:styleId="font01">
    <w:name w:val="font01"/>
    <w:basedOn w:val="a0"/>
    <w:rsid w:val="000225E6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0"/>
    <w:rsid w:val="000225E6"/>
    <w:rPr>
      <w:rFonts w:ascii="宋体" w:eastAsia="宋体" w:hAnsi="宋体" w:cs="宋体" w:hint="eastAsia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D995FD-E8CB-45A7-A890-345D2512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252</Words>
  <Characters>1443</Characters>
  <Application>Microsoft Office Word</Application>
  <DocSecurity>0</DocSecurity>
  <Lines>12</Lines>
  <Paragraphs>3</Paragraphs>
  <ScaleCrop>false</ScaleCrop>
  <Company>XJCZT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CurUserName</dc:creator>
  <cp:lastModifiedBy>Administrator</cp:lastModifiedBy>
  <cp:revision>17</cp:revision>
  <dcterms:created xsi:type="dcterms:W3CDTF">2019-07-25T11:43:00Z</dcterms:created>
  <dcterms:modified xsi:type="dcterms:W3CDTF">2020-09-28T09:43:00Z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