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 w:val="0"/>
        <w:spacing w:line="570" w:lineRule="exact"/>
        <w:ind w:firstLine="567"/>
        <w:jc w:val="center"/>
        <w:rPr>
          <w:rFonts w:ascii="黑体" w:eastAsia="黑体"/>
          <w:w w:val="96"/>
          <w:sz w:val="44"/>
          <w:szCs w:val="44"/>
        </w:rPr>
      </w:pPr>
      <w:r>
        <w:rPr>
          <w:rFonts w:hint="eastAsia" w:ascii="黑体" w:eastAsia="黑体"/>
          <w:w w:val="96"/>
          <w:sz w:val="44"/>
          <w:szCs w:val="44"/>
        </w:rPr>
        <w:t>疏勒县2019年度</w:t>
      </w:r>
      <w:bookmarkStart w:id="0" w:name="_GoBack"/>
      <w:bookmarkEnd w:id="0"/>
      <w:r>
        <w:rPr>
          <w:rFonts w:hint="eastAsia" w:ascii="黑体" w:eastAsia="黑体"/>
          <w:w w:val="96"/>
          <w:sz w:val="44"/>
          <w:szCs w:val="44"/>
        </w:rPr>
        <w:t>绩效工作开展</w:t>
      </w:r>
    </w:p>
    <w:p>
      <w:pPr>
        <w:pStyle w:val="5"/>
        <w:widowControl w:val="0"/>
        <w:spacing w:line="570" w:lineRule="exact"/>
        <w:ind w:firstLine="567"/>
        <w:jc w:val="center"/>
        <w:rPr>
          <w:rStyle w:val="8"/>
          <w:rFonts w:ascii="方正小标宋简体" w:hAnsi="Tahoma" w:eastAsia="方正小标宋简体" w:cs="Times New Roman"/>
          <w:b w:val="0"/>
          <w:bCs w:val="0"/>
          <w:color w:val="000000"/>
          <w:sz w:val="44"/>
          <w:szCs w:val="44"/>
        </w:rPr>
      </w:pPr>
      <w:r>
        <w:rPr>
          <w:rFonts w:hint="eastAsia" w:ascii="黑体" w:eastAsia="黑体"/>
          <w:w w:val="96"/>
          <w:sz w:val="44"/>
          <w:szCs w:val="44"/>
        </w:rPr>
        <w:t>情况说明</w:t>
      </w:r>
    </w:p>
    <w:p>
      <w:pPr>
        <w:pStyle w:val="5"/>
        <w:widowControl w:val="0"/>
        <w:spacing w:line="570" w:lineRule="exact"/>
        <w:ind w:firstLine="567"/>
        <w:jc w:val="both"/>
        <w:rPr>
          <w:rFonts w:ascii="方正仿宋简体" w:hAnsi="方正仿宋简体" w:eastAsia="方正仿宋简体" w:cs="方正仿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为贯彻落实《喀什地区关于全面实施绩效管理的实施方案》要求，我县持续推进全面实施预算绩效管理科学化、规范化，按照全方位、全过程、全覆盖预算绩效管理要求，将疏勒县所有财政支出纳入全过程绩效管理，进一步强化绩效理念，提高财政资金使用效益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黑体" w:hAnsi="宋体" w:eastAsia="黑体" w:cs="Times New Roman"/>
          <w:sz w:val="32"/>
          <w:szCs w:val="32"/>
        </w:rPr>
        <w:t>一、绩效评价开展情况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1、2019年度项目支出绩效评价：单位自评完成77个预算单位，735个项目，涉及资金 427606 万元覆盖所有单位；部门评价完成91个项目，涉及资金162234万元。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2、2019年度部门单位整体支出绩效评价：81个预算单位整体支出绩效评价全部完成。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>3、重点项目绩效再评价：为推动我县财政支出绩效评价工作的开展，确保绩效评价工作客观公正和规范有序，根据地区的统一安排部署，第三方机构对我县选取的重点项目进行全过程绩效评价；涉及民生、教育、扶贫、医疗、社会保障等领域，涉及金额16.16亿元, 进行全面绩效评价。</w:t>
      </w:r>
    </w:p>
    <w:p>
      <w:pPr>
        <w:spacing w:line="560" w:lineRule="exact"/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Times New Roman"/>
          <w:sz w:val="32"/>
          <w:szCs w:val="32"/>
        </w:rPr>
        <w:t>二、绩效管理工作取得的成效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Times New Roman"/>
          <w:sz w:val="32"/>
          <w:szCs w:val="32"/>
        </w:rPr>
        <w:t xml:space="preserve">不断强化资金意识，将资金落到实处，以绩效目标为导向，以绩效评价为抓手，以改进预算管理为目的，在提高公共产品质量和控制节约成本的同时，着力提高财政资源配置效率和使用效率，改变预算资金分配的固化格局，提高预算管理水平和政策实施效果，实现预算执行和绩效管理一体化，不断提升公共服务水平，为经济社会平稳发展提供有力保障。 </w:t>
      </w:r>
    </w:p>
    <w:p>
      <w:pPr>
        <w:spacing w:line="560" w:lineRule="exact"/>
        <w:ind w:firstLine="640" w:firstLineChars="200"/>
        <w:rPr>
          <w:rFonts w:ascii="黑体" w:hAnsi="宋体" w:eastAsia="黑体" w:cs="Times New Roman"/>
          <w:sz w:val="32"/>
          <w:szCs w:val="32"/>
        </w:rPr>
      </w:pPr>
      <w:r>
        <w:rPr>
          <w:rFonts w:hint="eastAsia" w:ascii="黑体" w:hAnsi="宋体" w:eastAsia="黑体" w:cs="Times New Roman"/>
          <w:sz w:val="32"/>
          <w:szCs w:val="32"/>
        </w:rPr>
        <w:t>三、绩效管理下一步工作计划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1、坚持全面推进、突出重点。</w:t>
      </w:r>
      <w:r>
        <w:rPr>
          <w:rFonts w:hint="eastAsia" w:ascii="仿宋_GB2312" w:hAnsi="宋体" w:eastAsia="仿宋_GB2312" w:cs="Times New Roman"/>
          <w:sz w:val="32"/>
          <w:szCs w:val="32"/>
        </w:rPr>
        <w:t>全面推进预算绩效管理，将预算绩效理念和方法融入预算编制、执行、监督全过程，构建事前事中本后绩效管理闭环系统。突出工作重点，坚持问题导向，积极探索、抓住重点，以地委、行署关心和社会公众关注的脱贫攻坚、防范风险等重大政策作为突破口，以点带面、积累经验、早出实效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2、坚持科学规范、公开透明。</w:t>
      </w:r>
      <w:r>
        <w:rPr>
          <w:rFonts w:hint="eastAsia" w:ascii="仿宋_GB2312" w:hAnsi="宋体" w:eastAsia="仿宋_GB2312" w:cs="Times New Roman"/>
          <w:sz w:val="32"/>
          <w:szCs w:val="32"/>
        </w:rPr>
        <w:t>抓紧健全科学规范的管理制度，完善绩效目标、绩效监控、绩效评价、结果运用等管理流程，健全共性的绩效指标框架和分行业领域的绩效指标体系，推动预算绩效管理标准科学，程序规范、方法合理、结果可信，坚持以人民为中心的发展思想，大力推动预算绩效公开，主动向同级人大报告、向社会公开，自觉接受人大和社会各界监督。</w:t>
      </w:r>
    </w:p>
    <w:p>
      <w:pPr>
        <w:spacing w:line="560" w:lineRule="exact"/>
        <w:ind w:firstLine="640" w:firstLineChars="200"/>
        <w:rPr>
          <w:rFonts w:ascii="仿宋_GB2312" w:hAnsi="宋体" w:eastAsia="仿宋_GB2312" w:cs="Times New Roman"/>
          <w:sz w:val="32"/>
          <w:szCs w:val="32"/>
        </w:rPr>
      </w:pPr>
      <w:r>
        <w:rPr>
          <w:rFonts w:hint="eastAsia" w:ascii="方正楷体简体" w:hAnsi="方正楷体简体" w:eastAsia="方正楷体简体" w:cs="方正楷体简体"/>
          <w:sz w:val="32"/>
          <w:szCs w:val="32"/>
        </w:rPr>
        <w:t>3、坚持权责对等、约束有力。</w:t>
      </w:r>
      <w:r>
        <w:rPr>
          <w:rFonts w:hint="eastAsia" w:ascii="仿宋_GB2312" w:hAnsi="宋体" w:eastAsia="仿宋_GB2312" w:cs="Times New Roman"/>
          <w:sz w:val="32"/>
          <w:szCs w:val="32"/>
        </w:rPr>
        <w:t>建立责任约束制度，明确各方预算绩效管理职责，清晰界定权责边界，坚决查处不作为行为，强化落实问责，健全激励约束机制，将绩效评价结果与预算安排和政策调整挂钩，增强预算统筹能力，优化预算管理流程，不断调动预算绩效管理的积极性，主动性。深入绩效管理理念，切实做到花钱必问效，无效必问责，提高财政资金使用效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94E1006"/>
    <w:rsid w:val="001205AD"/>
    <w:rsid w:val="001D5705"/>
    <w:rsid w:val="002606BC"/>
    <w:rsid w:val="0032731B"/>
    <w:rsid w:val="003607B2"/>
    <w:rsid w:val="003D1D6B"/>
    <w:rsid w:val="0044351B"/>
    <w:rsid w:val="004E5FF7"/>
    <w:rsid w:val="005F7877"/>
    <w:rsid w:val="00646DA6"/>
    <w:rsid w:val="00730109"/>
    <w:rsid w:val="007749B0"/>
    <w:rsid w:val="00870EF1"/>
    <w:rsid w:val="008E45E7"/>
    <w:rsid w:val="009A4846"/>
    <w:rsid w:val="009B4702"/>
    <w:rsid w:val="00A238FC"/>
    <w:rsid w:val="00BC680C"/>
    <w:rsid w:val="00C22ADC"/>
    <w:rsid w:val="00D76F20"/>
    <w:rsid w:val="00D91194"/>
    <w:rsid w:val="00DB3D8A"/>
    <w:rsid w:val="00E12BF9"/>
    <w:rsid w:val="00E51D81"/>
    <w:rsid w:val="00FF5FA7"/>
    <w:rsid w:val="011839EC"/>
    <w:rsid w:val="01C83840"/>
    <w:rsid w:val="01C93256"/>
    <w:rsid w:val="01CF4BA2"/>
    <w:rsid w:val="01F95D24"/>
    <w:rsid w:val="02504379"/>
    <w:rsid w:val="02542E6B"/>
    <w:rsid w:val="027228A3"/>
    <w:rsid w:val="02E06644"/>
    <w:rsid w:val="0312358C"/>
    <w:rsid w:val="0386455C"/>
    <w:rsid w:val="03B6336C"/>
    <w:rsid w:val="03C05C7B"/>
    <w:rsid w:val="03CD1549"/>
    <w:rsid w:val="03DC4B32"/>
    <w:rsid w:val="047C2E8C"/>
    <w:rsid w:val="048C17C8"/>
    <w:rsid w:val="04E009F9"/>
    <w:rsid w:val="05973B3E"/>
    <w:rsid w:val="065B7542"/>
    <w:rsid w:val="067C4DA9"/>
    <w:rsid w:val="070B58EA"/>
    <w:rsid w:val="07433DFF"/>
    <w:rsid w:val="07440EA9"/>
    <w:rsid w:val="07A94557"/>
    <w:rsid w:val="07E60951"/>
    <w:rsid w:val="07EB5D51"/>
    <w:rsid w:val="081F5E93"/>
    <w:rsid w:val="08594416"/>
    <w:rsid w:val="08594959"/>
    <w:rsid w:val="086A7E02"/>
    <w:rsid w:val="086C6ADC"/>
    <w:rsid w:val="08E40FF1"/>
    <w:rsid w:val="09313275"/>
    <w:rsid w:val="0957408E"/>
    <w:rsid w:val="0A0A5175"/>
    <w:rsid w:val="0B293E7F"/>
    <w:rsid w:val="0BE51F02"/>
    <w:rsid w:val="0BFF5DBA"/>
    <w:rsid w:val="0C6B3C58"/>
    <w:rsid w:val="0C7477CC"/>
    <w:rsid w:val="0D0C48EF"/>
    <w:rsid w:val="0D130222"/>
    <w:rsid w:val="0D600A84"/>
    <w:rsid w:val="0D91044B"/>
    <w:rsid w:val="0D970931"/>
    <w:rsid w:val="0DB23D30"/>
    <w:rsid w:val="0E052E83"/>
    <w:rsid w:val="0EB06472"/>
    <w:rsid w:val="0EE864B6"/>
    <w:rsid w:val="0EFE7068"/>
    <w:rsid w:val="0F060471"/>
    <w:rsid w:val="0F081D77"/>
    <w:rsid w:val="0F0E4DA4"/>
    <w:rsid w:val="0F1F3B29"/>
    <w:rsid w:val="0FAC1BD2"/>
    <w:rsid w:val="0FD444C5"/>
    <w:rsid w:val="102020E5"/>
    <w:rsid w:val="107A1ED5"/>
    <w:rsid w:val="10D91C30"/>
    <w:rsid w:val="10E47048"/>
    <w:rsid w:val="10F644CB"/>
    <w:rsid w:val="118333B4"/>
    <w:rsid w:val="1199113C"/>
    <w:rsid w:val="11C55019"/>
    <w:rsid w:val="123C093A"/>
    <w:rsid w:val="12D3540F"/>
    <w:rsid w:val="13674588"/>
    <w:rsid w:val="1378006C"/>
    <w:rsid w:val="137D0DD1"/>
    <w:rsid w:val="13BA22FD"/>
    <w:rsid w:val="13D015FA"/>
    <w:rsid w:val="1402581F"/>
    <w:rsid w:val="14476F47"/>
    <w:rsid w:val="14514F7E"/>
    <w:rsid w:val="14AD6226"/>
    <w:rsid w:val="14F81611"/>
    <w:rsid w:val="1509130E"/>
    <w:rsid w:val="15517400"/>
    <w:rsid w:val="159E1FB0"/>
    <w:rsid w:val="15C91A9B"/>
    <w:rsid w:val="15D45DB0"/>
    <w:rsid w:val="1690480A"/>
    <w:rsid w:val="16D617F0"/>
    <w:rsid w:val="17025501"/>
    <w:rsid w:val="174D3ABB"/>
    <w:rsid w:val="17C40C22"/>
    <w:rsid w:val="18EE5A6B"/>
    <w:rsid w:val="19EB11B6"/>
    <w:rsid w:val="1A045024"/>
    <w:rsid w:val="1A1C26BC"/>
    <w:rsid w:val="1B78409B"/>
    <w:rsid w:val="1BCA2C1A"/>
    <w:rsid w:val="1BEA4FC8"/>
    <w:rsid w:val="1BEE0AF4"/>
    <w:rsid w:val="1C1C31B7"/>
    <w:rsid w:val="1CA63491"/>
    <w:rsid w:val="1D097A3A"/>
    <w:rsid w:val="1D1E212E"/>
    <w:rsid w:val="1D483D8A"/>
    <w:rsid w:val="1D7B2AFD"/>
    <w:rsid w:val="1DF11953"/>
    <w:rsid w:val="1E0B611E"/>
    <w:rsid w:val="1E2B5911"/>
    <w:rsid w:val="1E5B27B0"/>
    <w:rsid w:val="1E9143B3"/>
    <w:rsid w:val="1E9245E7"/>
    <w:rsid w:val="1EE46B67"/>
    <w:rsid w:val="1F344CA7"/>
    <w:rsid w:val="1F4D2F24"/>
    <w:rsid w:val="1F8A2BCC"/>
    <w:rsid w:val="1FD56E80"/>
    <w:rsid w:val="208D7029"/>
    <w:rsid w:val="209F16A7"/>
    <w:rsid w:val="20F75E59"/>
    <w:rsid w:val="21404751"/>
    <w:rsid w:val="21574DB7"/>
    <w:rsid w:val="2171182C"/>
    <w:rsid w:val="21832533"/>
    <w:rsid w:val="21DA75C0"/>
    <w:rsid w:val="21E52261"/>
    <w:rsid w:val="228D37DE"/>
    <w:rsid w:val="23320B7B"/>
    <w:rsid w:val="239B0ADB"/>
    <w:rsid w:val="239B1030"/>
    <w:rsid w:val="23A51C47"/>
    <w:rsid w:val="23E5230A"/>
    <w:rsid w:val="23FB1AEB"/>
    <w:rsid w:val="24276819"/>
    <w:rsid w:val="2489001E"/>
    <w:rsid w:val="24B42CD1"/>
    <w:rsid w:val="24E65B4A"/>
    <w:rsid w:val="255815C3"/>
    <w:rsid w:val="255B54F6"/>
    <w:rsid w:val="25865284"/>
    <w:rsid w:val="25DC628F"/>
    <w:rsid w:val="26465DA7"/>
    <w:rsid w:val="26882078"/>
    <w:rsid w:val="269833E4"/>
    <w:rsid w:val="26BC021E"/>
    <w:rsid w:val="271D7E6D"/>
    <w:rsid w:val="278B0A25"/>
    <w:rsid w:val="279D1B58"/>
    <w:rsid w:val="27A5695C"/>
    <w:rsid w:val="281D4D55"/>
    <w:rsid w:val="283C49D1"/>
    <w:rsid w:val="28E030D6"/>
    <w:rsid w:val="28F95735"/>
    <w:rsid w:val="292E2052"/>
    <w:rsid w:val="29312E78"/>
    <w:rsid w:val="29632512"/>
    <w:rsid w:val="29AF1563"/>
    <w:rsid w:val="29EF2F8F"/>
    <w:rsid w:val="2A076C23"/>
    <w:rsid w:val="2A296AF7"/>
    <w:rsid w:val="2A4A7761"/>
    <w:rsid w:val="2A6A742D"/>
    <w:rsid w:val="2A9B77C5"/>
    <w:rsid w:val="2B323FA4"/>
    <w:rsid w:val="2B9C7030"/>
    <w:rsid w:val="2BBF70D8"/>
    <w:rsid w:val="2BE31781"/>
    <w:rsid w:val="2BFB57FF"/>
    <w:rsid w:val="2C1C37EB"/>
    <w:rsid w:val="2C6D65A2"/>
    <w:rsid w:val="2CC245F6"/>
    <w:rsid w:val="2CE62261"/>
    <w:rsid w:val="2D10253B"/>
    <w:rsid w:val="2D4D317B"/>
    <w:rsid w:val="2D9D7A61"/>
    <w:rsid w:val="2DBC04B4"/>
    <w:rsid w:val="2DC4089B"/>
    <w:rsid w:val="2E0E0CA1"/>
    <w:rsid w:val="2E5F10EF"/>
    <w:rsid w:val="2E9A220B"/>
    <w:rsid w:val="2EDD54FD"/>
    <w:rsid w:val="2F0B2457"/>
    <w:rsid w:val="2F6128A2"/>
    <w:rsid w:val="2F776B69"/>
    <w:rsid w:val="2FC95A60"/>
    <w:rsid w:val="30080003"/>
    <w:rsid w:val="303D5C29"/>
    <w:rsid w:val="30466583"/>
    <w:rsid w:val="30731E93"/>
    <w:rsid w:val="30CF0A35"/>
    <w:rsid w:val="30EA6D23"/>
    <w:rsid w:val="31DC4847"/>
    <w:rsid w:val="32DE6D1D"/>
    <w:rsid w:val="3353638C"/>
    <w:rsid w:val="33AA4831"/>
    <w:rsid w:val="33C22088"/>
    <w:rsid w:val="34063455"/>
    <w:rsid w:val="341C61E2"/>
    <w:rsid w:val="343A3D1B"/>
    <w:rsid w:val="34673547"/>
    <w:rsid w:val="34817C82"/>
    <w:rsid w:val="348924F0"/>
    <w:rsid w:val="34B60CAF"/>
    <w:rsid w:val="34B7194F"/>
    <w:rsid w:val="35A402F3"/>
    <w:rsid w:val="36013B39"/>
    <w:rsid w:val="360C1196"/>
    <w:rsid w:val="367440E0"/>
    <w:rsid w:val="36E05B32"/>
    <w:rsid w:val="3701214B"/>
    <w:rsid w:val="37507D76"/>
    <w:rsid w:val="37605E1A"/>
    <w:rsid w:val="37962538"/>
    <w:rsid w:val="37A81B52"/>
    <w:rsid w:val="37F65150"/>
    <w:rsid w:val="381B1C82"/>
    <w:rsid w:val="38644F6E"/>
    <w:rsid w:val="38773D54"/>
    <w:rsid w:val="389109FA"/>
    <w:rsid w:val="38921A51"/>
    <w:rsid w:val="389D6983"/>
    <w:rsid w:val="38B37BD5"/>
    <w:rsid w:val="38C868A1"/>
    <w:rsid w:val="38CB4207"/>
    <w:rsid w:val="38DF1D2C"/>
    <w:rsid w:val="39022364"/>
    <w:rsid w:val="391E42C4"/>
    <w:rsid w:val="39953C86"/>
    <w:rsid w:val="39E37654"/>
    <w:rsid w:val="39F9497C"/>
    <w:rsid w:val="3A063569"/>
    <w:rsid w:val="3AB35551"/>
    <w:rsid w:val="3AD539EB"/>
    <w:rsid w:val="3AE07034"/>
    <w:rsid w:val="3AE35637"/>
    <w:rsid w:val="3B041612"/>
    <w:rsid w:val="3B346B51"/>
    <w:rsid w:val="3B71067F"/>
    <w:rsid w:val="3B7C237D"/>
    <w:rsid w:val="3BBC716A"/>
    <w:rsid w:val="3BBF42F5"/>
    <w:rsid w:val="3C7619FD"/>
    <w:rsid w:val="3CB117BA"/>
    <w:rsid w:val="3CC924F8"/>
    <w:rsid w:val="3DB0320C"/>
    <w:rsid w:val="3DE95279"/>
    <w:rsid w:val="3E0752EF"/>
    <w:rsid w:val="3E755151"/>
    <w:rsid w:val="3F123A2A"/>
    <w:rsid w:val="3F1F2CDB"/>
    <w:rsid w:val="3F977E0E"/>
    <w:rsid w:val="3FAF0781"/>
    <w:rsid w:val="3FBF20EB"/>
    <w:rsid w:val="407C3FBD"/>
    <w:rsid w:val="408040EA"/>
    <w:rsid w:val="40A43286"/>
    <w:rsid w:val="40CE7DAD"/>
    <w:rsid w:val="40ED753C"/>
    <w:rsid w:val="40FF4594"/>
    <w:rsid w:val="41DF27B4"/>
    <w:rsid w:val="41E667DC"/>
    <w:rsid w:val="429E6D0D"/>
    <w:rsid w:val="42C93E84"/>
    <w:rsid w:val="43527BB1"/>
    <w:rsid w:val="43EC0B69"/>
    <w:rsid w:val="4409619E"/>
    <w:rsid w:val="44966C75"/>
    <w:rsid w:val="4530022D"/>
    <w:rsid w:val="459F13AE"/>
    <w:rsid w:val="45B44F36"/>
    <w:rsid w:val="45E579D9"/>
    <w:rsid w:val="46020F03"/>
    <w:rsid w:val="46496940"/>
    <w:rsid w:val="46D2645A"/>
    <w:rsid w:val="46DF2E14"/>
    <w:rsid w:val="46E50749"/>
    <w:rsid w:val="476A69A0"/>
    <w:rsid w:val="47880607"/>
    <w:rsid w:val="47A73BFB"/>
    <w:rsid w:val="47E843E2"/>
    <w:rsid w:val="47EF1BFA"/>
    <w:rsid w:val="47FB2396"/>
    <w:rsid w:val="483C2691"/>
    <w:rsid w:val="48C4623A"/>
    <w:rsid w:val="49413717"/>
    <w:rsid w:val="49485F32"/>
    <w:rsid w:val="49680773"/>
    <w:rsid w:val="497D6B74"/>
    <w:rsid w:val="499F5284"/>
    <w:rsid w:val="49CA0783"/>
    <w:rsid w:val="4A305F58"/>
    <w:rsid w:val="4A550239"/>
    <w:rsid w:val="4A5B52A2"/>
    <w:rsid w:val="4B361050"/>
    <w:rsid w:val="4C0662D3"/>
    <w:rsid w:val="4C2A775F"/>
    <w:rsid w:val="4C2E00CD"/>
    <w:rsid w:val="4C325FF2"/>
    <w:rsid w:val="4C703FF4"/>
    <w:rsid w:val="4C747525"/>
    <w:rsid w:val="4C911485"/>
    <w:rsid w:val="4CD42210"/>
    <w:rsid w:val="4CE54120"/>
    <w:rsid w:val="4E194CD0"/>
    <w:rsid w:val="4ED83C20"/>
    <w:rsid w:val="4EE64235"/>
    <w:rsid w:val="4F3546CB"/>
    <w:rsid w:val="4F565489"/>
    <w:rsid w:val="4F712ECB"/>
    <w:rsid w:val="4FAC4382"/>
    <w:rsid w:val="4FAD42C9"/>
    <w:rsid w:val="4FEA18DD"/>
    <w:rsid w:val="50071840"/>
    <w:rsid w:val="50253162"/>
    <w:rsid w:val="50B46770"/>
    <w:rsid w:val="511A658C"/>
    <w:rsid w:val="51236097"/>
    <w:rsid w:val="51CA6F24"/>
    <w:rsid w:val="51E461CB"/>
    <w:rsid w:val="52210843"/>
    <w:rsid w:val="527925E1"/>
    <w:rsid w:val="52C91FD2"/>
    <w:rsid w:val="53BE4AB2"/>
    <w:rsid w:val="54B57235"/>
    <w:rsid w:val="54C51A8D"/>
    <w:rsid w:val="55447738"/>
    <w:rsid w:val="5568005C"/>
    <w:rsid w:val="558E4314"/>
    <w:rsid w:val="55BF406C"/>
    <w:rsid w:val="55DC409A"/>
    <w:rsid w:val="55DF18BD"/>
    <w:rsid w:val="56665EFE"/>
    <w:rsid w:val="566E009B"/>
    <w:rsid w:val="56A11602"/>
    <w:rsid w:val="576F4AF7"/>
    <w:rsid w:val="581A0522"/>
    <w:rsid w:val="58917020"/>
    <w:rsid w:val="59510763"/>
    <w:rsid w:val="59647646"/>
    <w:rsid w:val="598E1704"/>
    <w:rsid w:val="59A41FF7"/>
    <w:rsid w:val="59BB4E4A"/>
    <w:rsid w:val="59CD3F41"/>
    <w:rsid w:val="59DA73D5"/>
    <w:rsid w:val="5A7E4C87"/>
    <w:rsid w:val="5C2D51E2"/>
    <w:rsid w:val="5C7473A1"/>
    <w:rsid w:val="5C873191"/>
    <w:rsid w:val="5C9A43FC"/>
    <w:rsid w:val="5D055404"/>
    <w:rsid w:val="5D973115"/>
    <w:rsid w:val="5DEB0F52"/>
    <w:rsid w:val="5EDF0E7D"/>
    <w:rsid w:val="5F3C1128"/>
    <w:rsid w:val="5F5F2A9B"/>
    <w:rsid w:val="601058B7"/>
    <w:rsid w:val="606B3778"/>
    <w:rsid w:val="609903D9"/>
    <w:rsid w:val="609C354F"/>
    <w:rsid w:val="60AA6CBD"/>
    <w:rsid w:val="60AE7099"/>
    <w:rsid w:val="610873AA"/>
    <w:rsid w:val="61332870"/>
    <w:rsid w:val="615F58BD"/>
    <w:rsid w:val="619B6B31"/>
    <w:rsid w:val="621D234D"/>
    <w:rsid w:val="622C0ADA"/>
    <w:rsid w:val="624F7AEC"/>
    <w:rsid w:val="62B43209"/>
    <w:rsid w:val="62BA6D5B"/>
    <w:rsid w:val="62BF1866"/>
    <w:rsid w:val="636670F7"/>
    <w:rsid w:val="643360E9"/>
    <w:rsid w:val="646D73A3"/>
    <w:rsid w:val="648C750C"/>
    <w:rsid w:val="64BE0B29"/>
    <w:rsid w:val="64D56F3D"/>
    <w:rsid w:val="64FE12A7"/>
    <w:rsid w:val="657E1DA2"/>
    <w:rsid w:val="65A13329"/>
    <w:rsid w:val="65A37F3B"/>
    <w:rsid w:val="65FD2384"/>
    <w:rsid w:val="66320A96"/>
    <w:rsid w:val="6677521F"/>
    <w:rsid w:val="66980C9C"/>
    <w:rsid w:val="67D3353E"/>
    <w:rsid w:val="685B405A"/>
    <w:rsid w:val="687C426A"/>
    <w:rsid w:val="68B36872"/>
    <w:rsid w:val="68BE0CC1"/>
    <w:rsid w:val="68C4195F"/>
    <w:rsid w:val="68D14BE7"/>
    <w:rsid w:val="68D64423"/>
    <w:rsid w:val="69241FFF"/>
    <w:rsid w:val="692564C4"/>
    <w:rsid w:val="69292ADF"/>
    <w:rsid w:val="69C10B98"/>
    <w:rsid w:val="6A5D5CE5"/>
    <w:rsid w:val="6A7446B4"/>
    <w:rsid w:val="6B280C15"/>
    <w:rsid w:val="6C7B03D3"/>
    <w:rsid w:val="6CA12A4B"/>
    <w:rsid w:val="6D045F9B"/>
    <w:rsid w:val="6D2114E6"/>
    <w:rsid w:val="6D386493"/>
    <w:rsid w:val="6D3A7A05"/>
    <w:rsid w:val="6E070962"/>
    <w:rsid w:val="6E1B1685"/>
    <w:rsid w:val="6E240239"/>
    <w:rsid w:val="6E68546A"/>
    <w:rsid w:val="6EA45FCA"/>
    <w:rsid w:val="6F186E20"/>
    <w:rsid w:val="6F4A6218"/>
    <w:rsid w:val="6FA07530"/>
    <w:rsid w:val="6FCD6275"/>
    <w:rsid w:val="6FF738BD"/>
    <w:rsid w:val="702562BA"/>
    <w:rsid w:val="706478A2"/>
    <w:rsid w:val="70661FA8"/>
    <w:rsid w:val="707D2C88"/>
    <w:rsid w:val="70862812"/>
    <w:rsid w:val="7130563D"/>
    <w:rsid w:val="715E7718"/>
    <w:rsid w:val="71D61B8A"/>
    <w:rsid w:val="7238010D"/>
    <w:rsid w:val="726A5102"/>
    <w:rsid w:val="728A4366"/>
    <w:rsid w:val="72E06766"/>
    <w:rsid w:val="73352E25"/>
    <w:rsid w:val="73636E07"/>
    <w:rsid w:val="73681E81"/>
    <w:rsid w:val="73EF474D"/>
    <w:rsid w:val="74245A28"/>
    <w:rsid w:val="74654539"/>
    <w:rsid w:val="749B17CF"/>
    <w:rsid w:val="74A22254"/>
    <w:rsid w:val="74B86A33"/>
    <w:rsid w:val="74D12A12"/>
    <w:rsid w:val="74D83EFB"/>
    <w:rsid w:val="74EC5673"/>
    <w:rsid w:val="754A6C02"/>
    <w:rsid w:val="758F7955"/>
    <w:rsid w:val="75A0379E"/>
    <w:rsid w:val="75A23772"/>
    <w:rsid w:val="75B72501"/>
    <w:rsid w:val="76090C37"/>
    <w:rsid w:val="76245B58"/>
    <w:rsid w:val="76801958"/>
    <w:rsid w:val="76DF0B42"/>
    <w:rsid w:val="7702438F"/>
    <w:rsid w:val="770D3568"/>
    <w:rsid w:val="775A4D3C"/>
    <w:rsid w:val="77790C46"/>
    <w:rsid w:val="77866F1E"/>
    <w:rsid w:val="779C44BA"/>
    <w:rsid w:val="78361BC1"/>
    <w:rsid w:val="794E1006"/>
    <w:rsid w:val="79642032"/>
    <w:rsid w:val="796E2C35"/>
    <w:rsid w:val="797D49B1"/>
    <w:rsid w:val="79BB61FD"/>
    <w:rsid w:val="7A08154D"/>
    <w:rsid w:val="7AD466ED"/>
    <w:rsid w:val="7AE052E3"/>
    <w:rsid w:val="7CC1335B"/>
    <w:rsid w:val="7D701980"/>
    <w:rsid w:val="7D795708"/>
    <w:rsid w:val="7DA84EB4"/>
    <w:rsid w:val="7E094216"/>
    <w:rsid w:val="7E755995"/>
    <w:rsid w:val="7F2170CD"/>
    <w:rsid w:val="7F4E238C"/>
    <w:rsid w:val="7FA9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3"/>
    <w:basedOn w:val="1"/>
    <w:next w:val="1"/>
    <w:link w:val="1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  <w:style w:type="paragraph" w:styleId="5">
    <w:name w:val="Normal (Web)"/>
    <w:basedOn w:val="1"/>
    <w:semiHidden/>
    <w:qFormat/>
    <w:uiPriority w:val="0"/>
    <w:pPr>
      <w:widowControl/>
      <w:jc w:val="left"/>
    </w:pPr>
    <w:rPr>
      <w:rFonts w:ascii="宋体" w:hAnsi="宋体" w:cs="宋体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p0"/>
    <w:basedOn w:val="1"/>
    <w:qFormat/>
    <w:uiPriority w:val="0"/>
    <w:pPr>
      <w:widowControl/>
      <w:ind w:firstLine="420"/>
      <w:jc w:val="left"/>
    </w:pPr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11">
    <w:name w:val="标题 3 Char"/>
    <w:basedOn w:val="7"/>
    <w:link w:val="2"/>
    <w:qFormat/>
    <w:uiPriority w:val="9"/>
    <w:rPr>
      <w:rFonts w:hint="default" w:ascii="Calibri" w:hAnsi="Calibri" w:eastAsia="宋体" w:cs="Times New Roman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159</Words>
  <Characters>910</Characters>
  <Lines>7</Lines>
  <Paragraphs>2</Paragraphs>
  <TotalTime>14</TotalTime>
  <ScaleCrop>false</ScaleCrop>
  <LinksUpToDate>false</LinksUpToDate>
  <CharactersWithSpaces>1067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2019-11-08T16:26:00Z</dcterms:created>
  <dc:creator>疏勒县财政局</dc:creator>
  <cp:lastModifiedBy>Administrator</cp:lastModifiedBy>
  <cp:lastPrinted>2019-11-13T08:43:00Z</cp:lastPrinted>
  <dcterms:modified xsi:type="dcterms:W3CDTF">2021-06-08T05:29:36Z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7EA2947081794677A504211EF8B0336E</vt:lpwstr>
  </property>
</Properties>
</file>