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5D850">
      <w:pPr>
        <w:keepNext w:val="0"/>
        <w:keepLines w:val="0"/>
        <w:pageBreakBefore w:val="0"/>
        <w:kinsoku/>
        <w:wordWrap w:val="0"/>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spacing w:val="0"/>
          <w:kern w:val="62"/>
          <w:sz w:val="44"/>
          <w:szCs w:val="44"/>
        </w:rPr>
      </w:pPr>
      <w:r>
        <w:rPr>
          <w:rFonts w:hint="default" w:ascii="Times New Roman" w:hAnsi="Times New Roman" w:eastAsia="方正小标宋简体" w:cs="Times New Roman"/>
          <w:spacing w:val="0"/>
          <w:kern w:val="62"/>
          <w:sz w:val="44"/>
          <w:szCs w:val="44"/>
          <w:lang w:val="en-US" w:eastAsia="zh-CN"/>
        </w:rPr>
        <w:t>疏勒县</w:t>
      </w:r>
      <w:r>
        <w:rPr>
          <w:rFonts w:hint="default" w:ascii="Times New Roman" w:hAnsi="Times New Roman" w:eastAsia="方正小标宋简体" w:cs="Times New Roman"/>
          <w:spacing w:val="0"/>
          <w:kern w:val="62"/>
          <w:sz w:val="44"/>
          <w:szCs w:val="44"/>
        </w:rPr>
        <w:t>市场监督管理局关于不合格</w:t>
      </w:r>
    </w:p>
    <w:p w14:paraId="43C3E360">
      <w:pPr>
        <w:keepNext w:val="0"/>
        <w:keepLines w:val="0"/>
        <w:pageBreakBefore w:val="0"/>
        <w:kinsoku/>
        <w:wordWrap w:val="0"/>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spacing w:val="0"/>
          <w:kern w:val="62"/>
          <w:sz w:val="44"/>
          <w:szCs w:val="44"/>
        </w:rPr>
      </w:pPr>
      <w:r>
        <w:rPr>
          <w:rFonts w:hint="default" w:ascii="Times New Roman" w:hAnsi="Times New Roman" w:eastAsia="方正小标宋简体" w:cs="Times New Roman"/>
          <w:spacing w:val="0"/>
          <w:kern w:val="62"/>
          <w:sz w:val="44"/>
          <w:szCs w:val="44"/>
        </w:rPr>
        <w:t>食品核查处置情况的通告</w:t>
      </w:r>
    </w:p>
    <w:p w14:paraId="1031BEBC">
      <w:pPr>
        <w:keepNext w:val="0"/>
        <w:keepLines w:val="0"/>
        <w:pageBreakBefore w:val="0"/>
        <w:kinsoku/>
        <w:wordWrap w:val="0"/>
        <w:overflowPunct/>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（2024年第0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期）</w:t>
      </w:r>
    </w:p>
    <w:p w14:paraId="7F79DC53">
      <w:pPr>
        <w:keepNext w:val="0"/>
        <w:keepLines w:val="0"/>
        <w:pageBreakBefore w:val="0"/>
        <w:widowControl w:val="0"/>
        <w:kinsoku/>
        <w:wordWrap w:val="0"/>
        <w:overflowPunct/>
        <w:topLinePunct w:val="0"/>
        <w:autoSpaceDE/>
        <w:autoSpaceDN/>
        <w:bidi w:val="0"/>
        <w:adjustRightInd w:val="0"/>
        <w:snapToGrid/>
        <w:spacing w:line="560" w:lineRule="exact"/>
        <w:ind w:right="0" w:firstLine="624" w:firstLineChars="200"/>
        <w:jc w:val="center"/>
        <w:textAlignment w:val="auto"/>
        <w:rPr>
          <w:rFonts w:hint="default" w:ascii="Times New Roman" w:hAnsi="Times New Roman" w:eastAsia="方正楷体简体" w:cs="Times New Roman"/>
          <w:b/>
          <w:bCs/>
          <w:spacing w:val="0"/>
          <w:sz w:val="32"/>
          <w:szCs w:val="32"/>
        </w:rPr>
      </w:pPr>
    </w:p>
    <w:p w14:paraId="37314D52">
      <w:pPr>
        <w:pStyle w:val="4"/>
        <w:keepNext w:val="0"/>
        <w:keepLines w:val="0"/>
        <w:pageBreakBefore w:val="0"/>
        <w:shd w:val="clear" w:color="auto" w:fill="FFFFFF"/>
        <w:kinsoku/>
        <w:wordWrap w:val="0"/>
        <w:overflowPunct/>
        <w:topLinePunct w:val="0"/>
        <w:autoSpaceDE/>
        <w:autoSpaceDN/>
        <w:bidi w:val="0"/>
        <w:spacing w:before="0" w:beforeAutospacing="0" w:after="0" w:afterAutospacing="0" w:line="560" w:lineRule="exact"/>
        <w:ind w:right="0" w:firstLine="624" w:firstLineChars="200"/>
        <w:jc w:val="both"/>
        <w:textAlignment w:val="auto"/>
        <w:rPr>
          <w:rFonts w:hint="default" w:ascii="Times New Roman" w:hAnsi="Times New Roman" w:eastAsia="方正仿宋_GB2312" w:cs="Times New Roman"/>
          <w:spacing w:val="0"/>
          <w:kern w:val="0"/>
          <w:sz w:val="32"/>
          <w:szCs w:val="32"/>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根据自治区食品安全监督抽检结果，</w:t>
      </w:r>
      <w:r>
        <w:rPr>
          <w:rFonts w:hint="default" w:ascii="Times New Roman" w:hAnsi="Times New Roman" w:eastAsia="方正仿宋_GB2312" w:cs="Times New Roman"/>
          <w:spacing w:val="0"/>
          <w:sz w:val="32"/>
          <w:szCs w:val="32"/>
          <w:highlight w:val="none"/>
        </w:rPr>
        <w:t>涉及我辖区</w:t>
      </w:r>
      <w:r>
        <w:rPr>
          <w:rFonts w:hint="default" w:ascii="Times New Roman" w:hAnsi="Times New Roman" w:eastAsia="方正仿宋_GB2312" w:cs="Times New Roman"/>
          <w:spacing w:val="0"/>
          <w:sz w:val="32"/>
          <w:szCs w:val="32"/>
          <w:highlight w:val="none"/>
          <w:lang w:val="en-US" w:eastAsia="zh-CN"/>
        </w:rPr>
        <w:t>1家生产企业，1个</w:t>
      </w:r>
      <w:r>
        <w:rPr>
          <w:rFonts w:hint="default" w:ascii="Times New Roman" w:hAnsi="Times New Roman" w:eastAsia="方正仿宋_GB2312" w:cs="Times New Roman"/>
          <w:spacing w:val="0"/>
          <w:sz w:val="32"/>
          <w:szCs w:val="32"/>
          <w:highlight w:val="none"/>
        </w:rPr>
        <w:t>批次</w:t>
      </w:r>
      <w:r>
        <w:rPr>
          <w:rFonts w:hint="default" w:ascii="Times New Roman" w:hAnsi="Times New Roman" w:eastAsia="方正仿宋_GB2312" w:cs="Times New Roman"/>
          <w:spacing w:val="0"/>
          <w:sz w:val="32"/>
          <w:szCs w:val="32"/>
          <w:highlight w:val="none"/>
          <w:lang w:val="en-US" w:eastAsia="zh-CN"/>
        </w:rPr>
        <w:t>为</w:t>
      </w:r>
      <w:r>
        <w:rPr>
          <w:rFonts w:hint="default" w:ascii="Times New Roman" w:hAnsi="Times New Roman" w:eastAsia="方正仿宋_GB2312" w:cs="Times New Roman"/>
          <w:spacing w:val="0"/>
          <w:sz w:val="32"/>
          <w:szCs w:val="32"/>
          <w:highlight w:val="none"/>
        </w:rPr>
        <w:t>不合格食品</w:t>
      </w:r>
      <w:r>
        <w:rPr>
          <w:rFonts w:hint="default"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lang w:val="en-US" w:eastAsia="zh-CN" w:bidi="ar-SA"/>
        </w:rPr>
        <w:t>现将不合格食品核查处置情况通告如下：</w:t>
      </w:r>
      <w:bookmarkStart w:id="0" w:name="_GoBack"/>
      <w:bookmarkEnd w:id="0"/>
    </w:p>
    <w:p w14:paraId="06BA4F74">
      <w:pPr>
        <w:keepNext w:val="0"/>
        <w:keepLines w:val="0"/>
        <w:pageBreakBefore w:val="0"/>
        <w:numPr>
          <w:ilvl w:val="0"/>
          <w:numId w:val="0"/>
        </w:numPr>
        <w:kinsoku/>
        <w:wordWrap w:val="0"/>
        <w:overflowPunct/>
        <w:topLinePunct w:val="0"/>
        <w:autoSpaceDE/>
        <w:autoSpaceDN/>
        <w:bidi w:val="0"/>
        <w:adjustRightInd w:val="0"/>
        <w:snapToGrid/>
        <w:spacing w:line="560" w:lineRule="exact"/>
        <w:ind w:leftChars="0" w:right="0"/>
        <w:textAlignment w:val="auto"/>
        <w:rPr>
          <w:rFonts w:hint="eastAsia" w:ascii="方正仿宋_GB2312" w:hAnsi="方正仿宋_GB2312" w:eastAsia="方正仿宋_GB2312" w:cs="方正仿宋_GB2312"/>
          <w:b/>
          <w:bCs/>
          <w:spacing w:val="0"/>
          <w:sz w:val="32"/>
          <w:szCs w:val="32"/>
          <w:u w:val="none"/>
          <w:lang w:val="en-US" w:eastAsia="zh-CN"/>
        </w:rPr>
      </w:pPr>
      <w:r>
        <w:rPr>
          <w:rFonts w:hint="eastAsia" w:ascii="方正仿宋_GB2312" w:hAnsi="方正仿宋_GB2312" w:eastAsia="方正仿宋_GB2312" w:cs="方正仿宋_GB2312"/>
          <w:b/>
          <w:bCs/>
          <w:spacing w:val="0"/>
          <w:sz w:val="32"/>
          <w:szCs w:val="32"/>
          <w:u w:val="none"/>
          <w:lang w:val="en-US" w:eastAsia="zh-CN"/>
        </w:rPr>
        <w:t>一、新疆新丝路油脂有限公司</w:t>
      </w:r>
    </w:p>
    <w:p w14:paraId="05A49734">
      <w:pPr>
        <w:keepNext w:val="0"/>
        <w:keepLines w:val="0"/>
        <w:pageBreakBefore w:val="0"/>
        <w:numPr>
          <w:ilvl w:val="0"/>
          <w:numId w:val="0"/>
        </w:numPr>
        <w:kinsoku/>
        <w:wordWrap w:val="0"/>
        <w:overflowPunct/>
        <w:topLinePunct w:val="0"/>
        <w:autoSpaceDE/>
        <w:autoSpaceDN/>
        <w:bidi w:val="0"/>
        <w:adjustRightInd w:val="0"/>
        <w:snapToGrid/>
        <w:spacing w:line="560" w:lineRule="exact"/>
        <w:ind w:leftChars="0" w:right="0"/>
        <w:textAlignment w:val="auto"/>
        <w:rPr>
          <w:rFonts w:hint="default" w:ascii="Times New Roman" w:hAnsi="Times New Roman" w:eastAsia="方正仿宋_GB2312" w:cs="Times New Roman"/>
          <w:b w:val="0"/>
          <w:bCs w:val="0"/>
          <w:spacing w:val="0"/>
          <w:sz w:val="32"/>
          <w:szCs w:val="32"/>
          <w:u w:val="none"/>
          <w:lang w:val="en-US" w:eastAsia="zh-CN"/>
        </w:rPr>
      </w:pPr>
      <w:r>
        <w:rPr>
          <w:rFonts w:hint="default" w:ascii="Times New Roman" w:hAnsi="Times New Roman" w:eastAsia="方正仿宋_GB2312" w:cs="Times New Roman"/>
          <w:b w:val="0"/>
          <w:bCs w:val="0"/>
          <w:spacing w:val="0"/>
          <w:sz w:val="32"/>
          <w:szCs w:val="32"/>
          <w:u w:val="none"/>
          <w:lang w:val="en-US" w:eastAsia="zh-CN"/>
        </w:rPr>
        <w:t>（一）抽检基本情况</w:t>
      </w:r>
    </w:p>
    <w:p w14:paraId="369A174E">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24" w:firstLineChars="200"/>
        <w:textAlignment w:val="auto"/>
        <w:rPr>
          <w:rFonts w:hint="default" w:ascii="Times New Roman" w:hAnsi="Times New Roman" w:eastAsia="方正仿宋_GB2312" w:cs="Times New Roman"/>
          <w:spacing w:val="0"/>
          <w:kern w:val="0"/>
          <w:sz w:val="32"/>
          <w:szCs w:val="32"/>
          <w:highlight w:val="none"/>
          <w:u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新疆维吾尔自治区市场监督管理局委托河南省产品质量检验技术研究院，根据《中华人民共和国食品安全法》和《食品安全抽样检验管理办法》的规定，2024年07月03日对</w:t>
      </w:r>
      <w:r>
        <w:rPr>
          <w:rFonts w:hint="default" w:ascii="Times New Roman" w:hAnsi="Times New Roman" w:eastAsia="方正仿宋_GB2312" w:cs="Times New Roman"/>
          <w:bCs/>
          <w:sz w:val="32"/>
          <w:szCs w:val="32"/>
          <w:u w:val="none"/>
          <w:lang w:val="en-US" w:eastAsia="zh-CN"/>
        </w:rPr>
        <w:t>新疆新丝路油脂有限公司</w:t>
      </w:r>
      <w:r>
        <w:rPr>
          <w:rFonts w:hint="default" w:ascii="Times New Roman" w:hAnsi="Times New Roman" w:eastAsia="方正仿宋_GB2312" w:cs="Times New Roman"/>
          <w:spacing w:val="0"/>
          <w:kern w:val="0"/>
          <w:sz w:val="32"/>
          <w:szCs w:val="32"/>
          <w:highlight w:val="none"/>
          <w:lang w:val="en-US" w:eastAsia="zh-CN" w:bidi="ar-SA"/>
        </w:rPr>
        <w:t>销售的红花油进行了食品安全监督抽检。检验结论为</w:t>
      </w:r>
      <w:r>
        <w:rPr>
          <w:rFonts w:hint="default" w:ascii="Times New Roman" w:hAnsi="Times New Roman" w:eastAsia="方正仿宋_GB2312" w:cs="Times New Roman"/>
          <w:bCs/>
          <w:sz w:val="32"/>
          <w:szCs w:val="32"/>
          <w:u w:val="none"/>
          <w:lang w:val="en-US" w:eastAsia="zh-CN"/>
        </w:rPr>
        <w:t>苯并[a]芘项目检验不合格</w:t>
      </w:r>
      <w:r>
        <w:rPr>
          <w:rFonts w:hint="default" w:ascii="Times New Roman" w:hAnsi="Times New Roman" w:eastAsia="方正仿宋_GB2312" w:cs="Times New Roman"/>
          <w:spacing w:val="0"/>
          <w:kern w:val="0"/>
          <w:sz w:val="32"/>
          <w:szCs w:val="32"/>
          <w:highlight w:val="none"/>
          <w:u w:val="none"/>
          <w:lang w:val="en-US" w:eastAsia="zh-CN" w:bidi="ar-SA"/>
        </w:rPr>
        <w:t>。</w:t>
      </w:r>
    </w:p>
    <w:p w14:paraId="020E394C">
      <w:pPr>
        <w:keepNext w:val="0"/>
        <w:keepLines w:val="0"/>
        <w:pageBreakBefore w:val="0"/>
        <w:kinsoku/>
        <w:wordWrap w:val="0"/>
        <w:overflowPunct/>
        <w:topLinePunct w:val="0"/>
        <w:autoSpaceDE/>
        <w:autoSpaceDN/>
        <w:bidi w:val="0"/>
        <w:adjustRightInd w:val="0"/>
        <w:spacing w:line="560" w:lineRule="exact"/>
        <w:ind w:right="0" w:firstLine="624" w:firstLineChars="200"/>
        <w:textAlignment w:val="auto"/>
        <w:rPr>
          <w:rFonts w:hint="default" w:ascii="Times New Roman" w:hAnsi="Times New Roman" w:eastAsia="方正仿宋_GB2312" w:cs="Times New Roman"/>
          <w:b w:val="0"/>
          <w:bCs/>
          <w:spacing w:val="0"/>
          <w:kern w:val="0"/>
          <w:sz w:val="32"/>
          <w:szCs w:val="32"/>
        </w:rPr>
      </w:pPr>
      <w:r>
        <w:rPr>
          <w:rFonts w:hint="default" w:ascii="Times New Roman" w:hAnsi="Times New Roman" w:eastAsia="方正仿宋_GB2312" w:cs="Times New Roman"/>
          <w:b w:val="0"/>
          <w:bCs/>
          <w:spacing w:val="0"/>
          <w:kern w:val="0"/>
          <w:sz w:val="32"/>
          <w:szCs w:val="32"/>
        </w:rPr>
        <w:t>（二）对食品生产经营者违法违规行为依法处罚情况。</w:t>
      </w:r>
    </w:p>
    <w:p w14:paraId="4701541B">
      <w:pPr>
        <w:keepNext w:val="0"/>
        <w:keepLines w:val="0"/>
        <w:pageBreakBefore w:val="0"/>
        <w:widowControl w:val="0"/>
        <w:kinsoku/>
        <w:overflowPunct/>
        <w:topLinePunct w:val="0"/>
        <w:autoSpaceDE/>
        <w:autoSpaceDN/>
        <w:bidi w:val="0"/>
        <w:snapToGrid/>
        <w:spacing w:line="560" w:lineRule="exact"/>
        <w:ind w:leftChars="0" w:right="0" w:firstLine="624" w:firstLineChars="200"/>
        <w:textAlignment w:val="auto"/>
        <w:rPr>
          <w:rFonts w:hint="default" w:ascii="Times New Roman" w:hAnsi="Times New Roman" w:eastAsia="方正仿宋_GB2312" w:cs="Times New Roman"/>
          <w:sz w:val="32"/>
          <w:szCs w:val="32"/>
          <w:highlight w:val="none"/>
          <w:u w:val="none"/>
          <w:lang w:val="en-US" w:eastAsia="zh-CN"/>
        </w:rPr>
      </w:pPr>
      <w:r>
        <w:rPr>
          <w:rFonts w:hint="default" w:ascii="Times New Roman" w:hAnsi="Times New Roman" w:eastAsia="方正仿宋_GB2312" w:cs="Times New Roman"/>
          <w:spacing w:val="0"/>
          <w:kern w:val="0"/>
          <w:sz w:val="32"/>
          <w:szCs w:val="32"/>
          <w:highlight w:val="none"/>
          <w:lang w:val="en-US" w:eastAsia="zh-CN" w:bidi="ar-SA"/>
        </w:rPr>
        <w:t>2024年08月01日疏勒县市场监督管理局执法人员向</w:t>
      </w:r>
      <w:r>
        <w:rPr>
          <w:rFonts w:hint="default" w:ascii="Times New Roman" w:hAnsi="Times New Roman" w:eastAsia="方正仿宋_GB2312" w:cs="Times New Roman"/>
          <w:bCs/>
          <w:sz w:val="32"/>
          <w:szCs w:val="32"/>
          <w:u w:val="none"/>
          <w:lang w:val="en-US" w:eastAsia="zh-CN"/>
        </w:rPr>
        <w:t>新疆新丝路油脂有限公司</w:t>
      </w:r>
      <w:r>
        <w:rPr>
          <w:rFonts w:hint="default" w:ascii="Times New Roman" w:hAnsi="Times New Roman" w:eastAsia="方正仿宋_GB2312" w:cs="Times New Roman"/>
          <w:spacing w:val="0"/>
          <w:kern w:val="0"/>
          <w:sz w:val="32"/>
          <w:szCs w:val="32"/>
          <w:highlight w:val="none"/>
          <w:lang w:val="en-US" w:eastAsia="zh-CN" w:bidi="ar-SA"/>
        </w:rPr>
        <w:t>销售送达了</w:t>
      </w:r>
      <w:r>
        <w:rPr>
          <w:rFonts w:hint="default" w:ascii="Times New Roman" w:hAnsi="Times New Roman" w:eastAsia="方正仿宋_GB2312" w:cs="Times New Roman"/>
          <w:bCs/>
          <w:sz w:val="32"/>
          <w:szCs w:val="32"/>
          <w:u w:val="none"/>
          <w:lang w:val="en-US" w:eastAsia="zh-CN"/>
        </w:rPr>
        <w:t>河南省产品质量检验技术研究院出具的编号为：NO:SY2024025179号的检验报告。</w:t>
      </w:r>
      <w:r>
        <w:rPr>
          <w:rFonts w:hint="default" w:ascii="Times New Roman" w:hAnsi="Times New Roman" w:eastAsia="方正仿宋_GB2312" w:cs="Times New Roman"/>
          <w:spacing w:val="0"/>
          <w:kern w:val="0"/>
          <w:sz w:val="32"/>
          <w:szCs w:val="32"/>
          <w:highlight w:val="none"/>
          <w:lang w:val="en-US" w:eastAsia="zh-CN" w:bidi="ar-SA"/>
        </w:rPr>
        <w:t>经现场检查和调查，经查：该公司2024年07月03日被抽检生产的红花油，</w:t>
      </w:r>
      <w:r>
        <w:rPr>
          <w:rFonts w:hint="default" w:ascii="Times New Roman" w:hAnsi="Times New Roman" w:eastAsia="方正仿宋_GB2312" w:cs="Times New Roman"/>
          <w:color w:val="000000"/>
          <w:sz w:val="32"/>
          <w:szCs w:val="32"/>
          <w:highlight w:val="none"/>
          <w:u w:val="none"/>
          <w:lang w:val="en-US" w:eastAsia="zh-CN"/>
        </w:rPr>
        <w:t>2024年04月24日新疆新丝路油脂有限公司生产的红花油，规格为5L/桶。</w:t>
      </w:r>
      <w:r>
        <w:rPr>
          <w:rFonts w:hint="default" w:ascii="Times New Roman" w:hAnsi="Times New Roman" w:eastAsia="方正仿宋_GB2312" w:cs="Times New Roman"/>
          <w:color w:val="auto"/>
          <w:sz w:val="32"/>
          <w:szCs w:val="32"/>
          <w:highlight w:val="none"/>
          <w:u w:val="none"/>
          <w:lang w:val="en-US" w:eastAsia="zh-CN"/>
        </w:rPr>
        <w:t>总共生产了10桶，截至执法人员检查时为止，</w:t>
      </w:r>
      <w:r>
        <w:rPr>
          <w:rFonts w:hint="default" w:ascii="Times New Roman" w:hAnsi="Times New Roman" w:eastAsia="方正仿宋_GB2312" w:cs="Times New Roman"/>
          <w:sz w:val="32"/>
          <w:szCs w:val="32"/>
          <w:highlight w:val="none"/>
          <w:u w:val="none"/>
          <w:lang w:val="en-US" w:eastAsia="zh-CN"/>
        </w:rPr>
        <w:t>该</w:t>
      </w:r>
      <w:r>
        <w:rPr>
          <w:rFonts w:hint="default" w:ascii="Times New Roman" w:hAnsi="Times New Roman" w:eastAsia="方正仿宋_GB2312" w:cs="Times New Roman"/>
          <w:bCs/>
          <w:sz w:val="32"/>
          <w:szCs w:val="32"/>
          <w:highlight w:val="none"/>
          <w:u w:val="none"/>
          <w:lang w:val="en-US" w:eastAsia="zh-CN"/>
        </w:rPr>
        <w:t>公司生产的这批10桶红花油是由喀什功劳便利店打电话委托生产的，按照50.00元/桶价格销售给检测公司6桶，剩余4桶喀什功劳便利店</w:t>
      </w:r>
      <w:r>
        <w:rPr>
          <w:rFonts w:hint="default" w:ascii="Times New Roman" w:hAnsi="Times New Roman" w:eastAsia="方正仿宋_GB2312" w:cs="Times New Roman"/>
          <w:color w:val="auto"/>
          <w:sz w:val="32"/>
          <w:szCs w:val="32"/>
          <w:highlight w:val="none"/>
          <w:u w:val="none"/>
          <w:lang w:val="en-US" w:eastAsia="zh-CN"/>
        </w:rPr>
        <w:t>已全部销售完毕无法召回。</w:t>
      </w:r>
      <w:r>
        <w:rPr>
          <w:rFonts w:hint="default" w:ascii="Times New Roman" w:hAnsi="Times New Roman" w:eastAsia="方正仿宋_GB2312" w:cs="Times New Roman"/>
          <w:sz w:val="32"/>
          <w:szCs w:val="32"/>
          <w:highlight w:val="none"/>
          <w:u w:val="none"/>
          <w:lang w:val="en-US" w:eastAsia="zh-CN"/>
        </w:rPr>
        <w:t>当事人的案值金额为500.00元，违法所得50.00元。</w:t>
      </w:r>
    </w:p>
    <w:p w14:paraId="1D113206">
      <w:pPr>
        <w:keepNext w:val="0"/>
        <w:keepLines w:val="0"/>
        <w:pageBreakBefore w:val="0"/>
        <w:numPr>
          <w:ilvl w:val="0"/>
          <w:numId w:val="0"/>
        </w:numPr>
        <w:kinsoku/>
        <w:overflowPunct/>
        <w:topLinePunct w:val="0"/>
        <w:autoSpaceDE/>
        <w:autoSpaceDN/>
        <w:bidi w:val="0"/>
        <w:spacing w:line="560" w:lineRule="exact"/>
        <w:ind w:leftChars="0" w:right="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二项的规定，依据《中华人民共和国食品安全法》第一百二十四条第一款第一项的规定以及《中华人民共和国行政处罚法》第三十二条第一款的规定及《市场监督管理严重违法失信名单管理办法》第二条第一款第三项的规定及前款所称较重行政处罚包括：限制开展生产经营活动、责令停产停业、责令关闭、限制从业，决定对新疆新丝路油脂有限公司（帕尔哈提·如则）的违法行为处罚如下：</w:t>
      </w:r>
    </w:p>
    <w:p w14:paraId="2DC28F4C">
      <w:pPr>
        <w:keepNext w:val="0"/>
        <w:keepLines w:val="0"/>
        <w:pageBreakBefore w:val="0"/>
        <w:numPr>
          <w:ilvl w:val="0"/>
          <w:numId w:val="0"/>
        </w:numPr>
        <w:kinsoku/>
        <w:overflowPunct/>
        <w:topLinePunct w:val="0"/>
        <w:autoSpaceDE/>
        <w:autoSpaceDN/>
        <w:bidi w:val="0"/>
        <w:spacing w:line="560" w:lineRule="exact"/>
        <w:ind w:leftChars="0" w:right="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1.没收违法所得50.00元（伍拾元整）；</w:t>
      </w:r>
    </w:p>
    <w:p w14:paraId="5EF3E086">
      <w:pPr>
        <w:keepNext w:val="0"/>
        <w:keepLines w:val="0"/>
        <w:pageBreakBefore w:val="0"/>
        <w:numPr>
          <w:ilvl w:val="0"/>
          <w:numId w:val="0"/>
        </w:numPr>
        <w:kinsoku/>
        <w:overflowPunct/>
        <w:topLinePunct w:val="0"/>
        <w:autoSpaceDE/>
        <w:autoSpaceDN/>
        <w:bidi w:val="0"/>
        <w:spacing w:line="560" w:lineRule="exact"/>
        <w:ind w:leftChars="0" w:right="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2.责令停产停业。</w:t>
      </w:r>
    </w:p>
    <w:p w14:paraId="1D5AE0C0">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right="0" w:firstLine="624" w:firstLineChars="200"/>
        <w:textAlignment w:val="auto"/>
        <w:rPr>
          <w:rFonts w:hint="default" w:ascii="Times New Roman" w:hAnsi="Times New Roman" w:eastAsia="方正仿宋_GB2312" w:cs="Times New Roman"/>
          <w:spacing w:val="0"/>
          <w:kern w:val="0"/>
          <w:sz w:val="32"/>
          <w:szCs w:val="32"/>
          <w:u w:val="single"/>
          <w:lang w:val="en-US" w:eastAsia="zh-CN" w:bidi="ar"/>
        </w:rPr>
      </w:pPr>
    </w:p>
    <w:p w14:paraId="5A77FEAC">
      <w:pPr>
        <w:keepNext w:val="0"/>
        <w:keepLines w:val="0"/>
        <w:pageBreakBefore w:val="0"/>
        <w:widowControl w:val="0"/>
        <w:kinsoku/>
        <w:wordWrap w:val="0"/>
        <w:overflowPunct/>
        <w:topLinePunct w:val="0"/>
        <w:autoSpaceDE/>
        <w:autoSpaceDN/>
        <w:bidi w:val="0"/>
        <w:adjustRightInd/>
        <w:spacing w:line="560" w:lineRule="exact"/>
        <w:ind w:right="0" w:firstLine="624" w:firstLineChars="200"/>
        <w:textAlignment w:val="auto"/>
        <w:rPr>
          <w:rFonts w:hint="default" w:ascii="Times New Roman" w:hAnsi="Times New Roman" w:eastAsia="方正仿宋_GB2312" w:cs="Times New Roman"/>
          <w:spacing w:val="0"/>
          <w:kern w:val="0"/>
          <w:sz w:val="32"/>
          <w:szCs w:val="32"/>
          <w:lang w:val="en-US" w:eastAsia="zh-CN"/>
        </w:rPr>
      </w:pPr>
    </w:p>
    <w:p w14:paraId="20612E2D">
      <w:pPr>
        <w:keepNext w:val="0"/>
        <w:keepLines w:val="0"/>
        <w:pageBreakBefore w:val="0"/>
        <w:kinsoku/>
        <w:wordWrap w:val="0"/>
        <w:overflowPunct/>
        <w:topLinePunct w:val="0"/>
        <w:autoSpaceDE/>
        <w:autoSpaceDN/>
        <w:bidi w:val="0"/>
        <w:adjustRightInd w:val="0"/>
        <w:spacing w:line="560" w:lineRule="exact"/>
        <w:ind w:right="0" w:firstLine="624" w:firstLineChars="200"/>
        <w:jc w:val="center"/>
        <w:textAlignment w:val="auto"/>
        <w:rPr>
          <w:rFonts w:hint="default" w:ascii="Times New Roman" w:hAnsi="Times New Roman" w:eastAsia="方正仿宋_GB2312" w:cs="Times New Roman"/>
          <w:spacing w:val="0"/>
          <w:kern w:val="0"/>
          <w:sz w:val="32"/>
          <w:szCs w:val="32"/>
        </w:rPr>
      </w:pPr>
      <w:r>
        <w:rPr>
          <w:rFonts w:hint="default" w:ascii="Times New Roman" w:hAnsi="Times New Roman" w:eastAsia="方正仿宋_GB2312" w:cs="Times New Roman"/>
          <w:spacing w:val="0"/>
          <w:kern w:val="0"/>
          <w:sz w:val="32"/>
          <w:szCs w:val="32"/>
          <w:lang w:val="en-US" w:eastAsia="zh-CN"/>
        </w:rPr>
        <w:t xml:space="preserve">            疏勒县</w:t>
      </w:r>
      <w:r>
        <w:rPr>
          <w:rFonts w:hint="default" w:ascii="Times New Roman" w:hAnsi="Times New Roman" w:eastAsia="方正仿宋_GB2312" w:cs="Times New Roman"/>
          <w:spacing w:val="0"/>
          <w:kern w:val="0"/>
          <w:sz w:val="32"/>
          <w:szCs w:val="32"/>
        </w:rPr>
        <w:t>市场监督管理局</w:t>
      </w:r>
    </w:p>
    <w:p w14:paraId="4D1B087A">
      <w:pPr>
        <w:keepNext w:val="0"/>
        <w:keepLines w:val="0"/>
        <w:pageBreakBefore w:val="0"/>
        <w:kinsoku/>
        <w:wordWrap/>
        <w:overflowPunct/>
        <w:topLinePunct w:val="0"/>
        <w:autoSpaceDE/>
        <w:autoSpaceDN/>
        <w:bidi w:val="0"/>
        <w:adjustRightInd w:val="0"/>
        <w:spacing w:line="560" w:lineRule="exact"/>
        <w:ind w:right="0" w:firstLine="624" w:firstLineChars="200"/>
        <w:jc w:val="left"/>
        <w:textAlignment w:val="auto"/>
        <w:rPr>
          <w:rFonts w:hint="default" w:ascii="Times New Roman" w:hAnsi="Times New Roman" w:eastAsia="方正仿宋_GB2312" w:cs="Times New Roman"/>
          <w:spacing w:val="0"/>
          <w:kern w:val="0"/>
          <w:sz w:val="32"/>
          <w:szCs w:val="32"/>
        </w:rPr>
      </w:pPr>
      <w:r>
        <w:rPr>
          <w:rFonts w:hint="default" w:ascii="Times New Roman" w:hAnsi="Times New Roman" w:eastAsia="方正仿宋_GB2312" w:cs="Times New Roman"/>
          <w:spacing w:val="0"/>
          <w:kern w:val="0"/>
          <w:sz w:val="32"/>
          <w:szCs w:val="32"/>
          <w:lang w:val="en-US" w:eastAsia="zh-CN"/>
        </w:rPr>
        <w:t xml:space="preserve">                              </w:t>
      </w:r>
      <w:r>
        <w:rPr>
          <w:rFonts w:hint="default" w:ascii="Times New Roman" w:hAnsi="Times New Roman" w:eastAsia="方正仿宋_GB2312" w:cs="Times New Roman"/>
          <w:spacing w:val="0"/>
          <w:kern w:val="0"/>
          <w:sz w:val="32"/>
          <w:szCs w:val="32"/>
        </w:rPr>
        <w:t>202</w:t>
      </w:r>
      <w:r>
        <w:rPr>
          <w:rFonts w:hint="default" w:ascii="Times New Roman" w:hAnsi="Times New Roman" w:eastAsia="方正仿宋_GB2312" w:cs="Times New Roman"/>
          <w:spacing w:val="0"/>
          <w:kern w:val="0"/>
          <w:sz w:val="32"/>
          <w:szCs w:val="32"/>
          <w:lang w:val="en-US" w:eastAsia="zh-CN"/>
        </w:rPr>
        <w:t>4</w:t>
      </w:r>
      <w:r>
        <w:rPr>
          <w:rFonts w:hint="default" w:ascii="Times New Roman" w:hAnsi="Times New Roman" w:eastAsia="方正仿宋_GB2312" w:cs="Times New Roman"/>
          <w:spacing w:val="0"/>
          <w:kern w:val="0"/>
          <w:sz w:val="32"/>
          <w:szCs w:val="32"/>
        </w:rPr>
        <w:t>年</w:t>
      </w:r>
      <w:r>
        <w:rPr>
          <w:rFonts w:hint="default" w:ascii="Times New Roman" w:hAnsi="Times New Roman" w:eastAsia="方正仿宋_GB2312" w:cs="Times New Roman"/>
          <w:spacing w:val="0"/>
          <w:kern w:val="0"/>
          <w:sz w:val="32"/>
          <w:szCs w:val="32"/>
          <w:lang w:val="en-US" w:eastAsia="zh-CN"/>
        </w:rPr>
        <w:t>10</w:t>
      </w:r>
      <w:r>
        <w:rPr>
          <w:rFonts w:hint="default" w:ascii="Times New Roman" w:hAnsi="Times New Roman" w:eastAsia="方正仿宋_GB2312" w:cs="Times New Roman"/>
          <w:spacing w:val="0"/>
          <w:kern w:val="0"/>
          <w:sz w:val="32"/>
          <w:szCs w:val="32"/>
        </w:rPr>
        <w:t>月</w:t>
      </w:r>
      <w:r>
        <w:rPr>
          <w:rFonts w:hint="default" w:ascii="Times New Roman" w:hAnsi="Times New Roman" w:eastAsia="方正仿宋_GB2312" w:cs="Times New Roman"/>
          <w:spacing w:val="0"/>
          <w:kern w:val="0"/>
          <w:sz w:val="32"/>
          <w:szCs w:val="32"/>
          <w:lang w:val="en-US" w:eastAsia="zh-CN"/>
        </w:rPr>
        <w:t>18</w:t>
      </w:r>
      <w:r>
        <w:rPr>
          <w:rFonts w:hint="default" w:ascii="Times New Roman" w:hAnsi="Times New Roman" w:eastAsia="方正仿宋_GB2312" w:cs="Times New Roman"/>
          <w:spacing w:val="0"/>
          <w:kern w:val="0"/>
          <w:sz w:val="32"/>
          <w:szCs w:val="32"/>
        </w:rPr>
        <w:t>日</w:t>
      </w:r>
    </w:p>
    <w:sectPr>
      <w:footerReference r:id="rId3" w:type="default"/>
      <w:pgSz w:w="11906" w:h="16838"/>
      <w:pgMar w:top="2098" w:right="1474" w:bottom="1985" w:left="1587" w:header="851" w:footer="1531" w:gutter="0"/>
      <w:pgNumType w:fmt="numberInDash" w:start="1"/>
      <w:cols w:space="72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6A906549-CA2C-4355-9BAA-97D886069D85}"/>
  </w:font>
  <w:font w:name="方正仿宋_GB2312">
    <w:panose1 w:val="02000000000000000000"/>
    <w:charset w:val="86"/>
    <w:family w:val="auto"/>
    <w:pitch w:val="default"/>
    <w:sig w:usb0="A00002BF" w:usb1="184F6CFA" w:usb2="00000012" w:usb3="00000000" w:csb0="00040001" w:csb1="00000000"/>
    <w:embedRegular r:id="rId2" w:fontKey="{4087BCD5-A11C-472C-B0B1-3AC120A2A8B5}"/>
  </w:font>
  <w:font w:name="方正楷体简体">
    <w:panose1 w:val="02000000000000000000"/>
    <w:charset w:val="86"/>
    <w:family w:val="script"/>
    <w:pitch w:val="default"/>
    <w:sig w:usb0="A00002BF" w:usb1="184F6CFA" w:usb2="00000012" w:usb3="00000000" w:csb0="00040001" w:csb1="00000000"/>
    <w:embedRegular r:id="rId3" w:fontKey="{B7EEC557-618C-4286-A283-C9D9649DE4D1}"/>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E6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9A73C">
                          <w:pPr>
                            <w:pStyle w:val="2"/>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69A73C">
                    <w:pPr>
                      <w:pStyle w:val="2"/>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MDViMWFlZTk3ZDQ1ZDkyZjM5YmI4ZTQ3MjJmOTMifQ=="/>
  </w:docVars>
  <w:rsids>
    <w:rsidRoot w:val="00D10989"/>
    <w:rsid w:val="00054B86"/>
    <w:rsid w:val="00070E43"/>
    <w:rsid w:val="001268FA"/>
    <w:rsid w:val="00130E0B"/>
    <w:rsid w:val="00144933"/>
    <w:rsid w:val="0017550E"/>
    <w:rsid w:val="001C5ABA"/>
    <w:rsid w:val="001D706D"/>
    <w:rsid w:val="001F4FBE"/>
    <w:rsid w:val="00285416"/>
    <w:rsid w:val="003E4A1D"/>
    <w:rsid w:val="00413BF1"/>
    <w:rsid w:val="004C2E28"/>
    <w:rsid w:val="0056795C"/>
    <w:rsid w:val="00593A9A"/>
    <w:rsid w:val="005D1B53"/>
    <w:rsid w:val="0060233E"/>
    <w:rsid w:val="006E0F2F"/>
    <w:rsid w:val="00731EE9"/>
    <w:rsid w:val="007861B7"/>
    <w:rsid w:val="00790E79"/>
    <w:rsid w:val="007B7FC4"/>
    <w:rsid w:val="0080003F"/>
    <w:rsid w:val="00832599"/>
    <w:rsid w:val="008467EC"/>
    <w:rsid w:val="008B0312"/>
    <w:rsid w:val="009065C3"/>
    <w:rsid w:val="00970A88"/>
    <w:rsid w:val="00A20C5A"/>
    <w:rsid w:val="00A33C93"/>
    <w:rsid w:val="00AB6ABD"/>
    <w:rsid w:val="00B26237"/>
    <w:rsid w:val="00B62FF5"/>
    <w:rsid w:val="00B65D27"/>
    <w:rsid w:val="00BF0FE0"/>
    <w:rsid w:val="00C05834"/>
    <w:rsid w:val="00C16278"/>
    <w:rsid w:val="00C251CA"/>
    <w:rsid w:val="00C54F8F"/>
    <w:rsid w:val="00CC0D81"/>
    <w:rsid w:val="00D10989"/>
    <w:rsid w:val="00D25672"/>
    <w:rsid w:val="00D45E12"/>
    <w:rsid w:val="00E9508D"/>
    <w:rsid w:val="00F22DD7"/>
    <w:rsid w:val="012D564F"/>
    <w:rsid w:val="02F33F9B"/>
    <w:rsid w:val="030F236A"/>
    <w:rsid w:val="032A692E"/>
    <w:rsid w:val="0334413F"/>
    <w:rsid w:val="03362040"/>
    <w:rsid w:val="045A77D7"/>
    <w:rsid w:val="05150BFB"/>
    <w:rsid w:val="057647C3"/>
    <w:rsid w:val="06604E4C"/>
    <w:rsid w:val="06F6491B"/>
    <w:rsid w:val="07255369"/>
    <w:rsid w:val="07C9674B"/>
    <w:rsid w:val="091A2D55"/>
    <w:rsid w:val="0A395BA2"/>
    <w:rsid w:val="0A57641A"/>
    <w:rsid w:val="0A6F3657"/>
    <w:rsid w:val="0AF02A5C"/>
    <w:rsid w:val="0EB7585E"/>
    <w:rsid w:val="105E414A"/>
    <w:rsid w:val="112C3C7D"/>
    <w:rsid w:val="1133352E"/>
    <w:rsid w:val="114C494B"/>
    <w:rsid w:val="115D7CFA"/>
    <w:rsid w:val="121C4DCB"/>
    <w:rsid w:val="1443168B"/>
    <w:rsid w:val="156D6C3E"/>
    <w:rsid w:val="157E41FD"/>
    <w:rsid w:val="15946E5F"/>
    <w:rsid w:val="160D7699"/>
    <w:rsid w:val="17521041"/>
    <w:rsid w:val="17935082"/>
    <w:rsid w:val="191E2AB3"/>
    <w:rsid w:val="199942F2"/>
    <w:rsid w:val="1A6F6459"/>
    <w:rsid w:val="1B0167A6"/>
    <w:rsid w:val="1C494B58"/>
    <w:rsid w:val="1D554B87"/>
    <w:rsid w:val="1DA55DE8"/>
    <w:rsid w:val="1F227969"/>
    <w:rsid w:val="1FDB1C78"/>
    <w:rsid w:val="1FE30577"/>
    <w:rsid w:val="1FFC407A"/>
    <w:rsid w:val="201455BD"/>
    <w:rsid w:val="206D1350"/>
    <w:rsid w:val="218D2B42"/>
    <w:rsid w:val="229F68E6"/>
    <w:rsid w:val="22E80CB5"/>
    <w:rsid w:val="23BA597E"/>
    <w:rsid w:val="23BD5235"/>
    <w:rsid w:val="241D720D"/>
    <w:rsid w:val="254D049E"/>
    <w:rsid w:val="25C34A56"/>
    <w:rsid w:val="263756A2"/>
    <w:rsid w:val="265A5438"/>
    <w:rsid w:val="26F42D53"/>
    <w:rsid w:val="276C31F9"/>
    <w:rsid w:val="27C94CEE"/>
    <w:rsid w:val="28AF4F0E"/>
    <w:rsid w:val="2944442E"/>
    <w:rsid w:val="29C66FDC"/>
    <w:rsid w:val="2B95077B"/>
    <w:rsid w:val="2BF44B00"/>
    <w:rsid w:val="2CE32209"/>
    <w:rsid w:val="2DAC07F4"/>
    <w:rsid w:val="2DDB1E2B"/>
    <w:rsid w:val="2DEC299E"/>
    <w:rsid w:val="2E057F04"/>
    <w:rsid w:val="2E127C0A"/>
    <w:rsid w:val="2E5F5866"/>
    <w:rsid w:val="2E9D638E"/>
    <w:rsid w:val="2ECF7533"/>
    <w:rsid w:val="306818E7"/>
    <w:rsid w:val="319C0099"/>
    <w:rsid w:val="32D60223"/>
    <w:rsid w:val="35847960"/>
    <w:rsid w:val="35C30488"/>
    <w:rsid w:val="37EA5B1E"/>
    <w:rsid w:val="391B7096"/>
    <w:rsid w:val="393F4F2D"/>
    <w:rsid w:val="3AC96D8E"/>
    <w:rsid w:val="3AF36E42"/>
    <w:rsid w:val="3B915B6A"/>
    <w:rsid w:val="3D250FE4"/>
    <w:rsid w:val="3F3D1031"/>
    <w:rsid w:val="40AF253E"/>
    <w:rsid w:val="40CB6041"/>
    <w:rsid w:val="40DE6ABE"/>
    <w:rsid w:val="41126768"/>
    <w:rsid w:val="44B93C92"/>
    <w:rsid w:val="44E346A3"/>
    <w:rsid w:val="45701CAF"/>
    <w:rsid w:val="45E57758"/>
    <w:rsid w:val="48ED260F"/>
    <w:rsid w:val="4AC807CA"/>
    <w:rsid w:val="4BF702E1"/>
    <w:rsid w:val="4E62632D"/>
    <w:rsid w:val="4ED82D9F"/>
    <w:rsid w:val="4F8C502D"/>
    <w:rsid w:val="508C68F3"/>
    <w:rsid w:val="50CD4459"/>
    <w:rsid w:val="5108317B"/>
    <w:rsid w:val="51387B25"/>
    <w:rsid w:val="51410D71"/>
    <w:rsid w:val="515B263F"/>
    <w:rsid w:val="51F53C68"/>
    <w:rsid w:val="523861AA"/>
    <w:rsid w:val="526217CB"/>
    <w:rsid w:val="534C5B09"/>
    <w:rsid w:val="53A77F11"/>
    <w:rsid w:val="540E62EE"/>
    <w:rsid w:val="54B95E33"/>
    <w:rsid w:val="54C55B05"/>
    <w:rsid w:val="571D2AB7"/>
    <w:rsid w:val="57AC6458"/>
    <w:rsid w:val="57B9669C"/>
    <w:rsid w:val="5A946B35"/>
    <w:rsid w:val="5D0B54F4"/>
    <w:rsid w:val="5DD74466"/>
    <w:rsid w:val="5E1570B8"/>
    <w:rsid w:val="5E2F6156"/>
    <w:rsid w:val="5E733AC4"/>
    <w:rsid w:val="5E7F3237"/>
    <w:rsid w:val="5FBE1E47"/>
    <w:rsid w:val="6110141F"/>
    <w:rsid w:val="622C5484"/>
    <w:rsid w:val="64906CA8"/>
    <w:rsid w:val="64E16B82"/>
    <w:rsid w:val="65127DFA"/>
    <w:rsid w:val="65242442"/>
    <w:rsid w:val="653D1756"/>
    <w:rsid w:val="66E300DB"/>
    <w:rsid w:val="676528AD"/>
    <w:rsid w:val="67705E13"/>
    <w:rsid w:val="6A566572"/>
    <w:rsid w:val="6B1E69F9"/>
    <w:rsid w:val="6B350AE5"/>
    <w:rsid w:val="6B945E48"/>
    <w:rsid w:val="6D2F7FF6"/>
    <w:rsid w:val="6DFA6436"/>
    <w:rsid w:val="71874969"/>
    <w:rsid w:val="71E35B4F"/>
    <w:rsid w:val="72E129D7"/>
    <w:rsid w:val="73E3526B"/>
    <w:rsid w:val="747E1E1F"/>
    <w:rsid w:val="75DB6ACC"/>
    <w:rsid w:val="7621652A"/>
    <w:rsid w:val="76257DC8"/>
    <w:rsid w:val="76D423B3"/>
    <w:rsid w:val="773246FB"/>
    <w:rsid w:val="776C096F"/>
    <w:rsid w:val="77911FE3"/>
    <w:rsid w:val="77DE3471"/>
    <w:rsid w:val="78B30F41"/>
    <w:rsid w:val="7A3B0117"/>
    <w:rsid w:val="7ACF4DC6"/>
    <w:rsid w:val="7AF86CE3"/>
    <w:rsid w:val="7C2D79D7"/>
    <w:rsid w:val="7C8D4919"/>
    <w:rsid w:val="7EB377D6"/>
    <w:rsid w:val="7EED4D31"/>
    <w:rsid w:val="7F9A3957"/>
    <w:rsid w:val="7FC82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4430</Words>
  <Characters>5020</Characters>
  <Lines>6</Lines>
  <Paragraphs>1</Paragraphs>
  <TotalTime>1</TotalTime>
  <ScaleCrop>false</ScaleCrop>
  <LinksUpToDate>false</LinksUpToDate>
  <CharactersWithSpaces>5065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2020-07-06T08:14:00Z</dcterms:created>
  <dc:creator>王 玉玺</dc:creator>
  <cp:lastModifiedBy>微信用户</cp:lastModifiedBy>
  <cp:lastPrinted>2024-10-18T08:45:10Z</cp:lastPrinted>
  <dcterms:modified xsi:type="dcterms:W3CDTF">2024-10-18T08:45:14Z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B67B4B5C91AA4A6D981F6718FAAFDB3A_13</vt:lpwstr>
  </property>
</Properties>
</file>